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E1462" w14:textId="347D73AC" w:rsidR="00FB6E6D" w:rsidRPr="00784F7A" w:rsidRDefault="00FB6E6D" w:rsidP="00FB6E6D">
      <w:pPr>
        <w:jc w:val="center"/>
        <w:rPr>
          <w:rFonts w:ascii="Arial" w:hAnsi="Arial" w:cs="Arial"/>
          <w:b/>
          <w:bCs/>
          <w:u w:val="single"/>
        </w:rPr>
      </w:pPr>
      <w:r w:rsidRPr="00784F7A">
        <w:rPr>
          <w:rFonts w:ascii="Arial" w:hAnsi="Arial" w:cs="Arial"/>
          <w:b/>
          <w:bCs/>
          <w:u w:val="single"/>
        </w:rPr>
        <w:t xml:space="preserve">Education Committee – summary of meeting held on </w:t>
      </w:r>
      <w:r w:rsidR="00434C65">
        <w:rPr>
          <w:rFonts w:ascii="Arial" w:hAnsi="Arial" w:cs="Arial"/>
          <w:b/>
          <w:bCs/>
          <w:u w:val="single"/>
        </w:rPr>
        <w:t>17</w:t>
      </w:r>
      <w:r w:rsidRPr="00784F7A">
        <w:rPr>
          <w:rFonts w:ascii="Arial" w:hAnsi="Arial" w:cs="Arial"/>
          <w:b/>
          <w:bCs/>
          <w:u w:val="single"/>
        </w:rPr>
        <w:t>.</w:t>
      </w:r>
      <w:r w:rsidR="00CB1FBC">
        <w:rPr>
          <w:rFonts w:ascii="Arial" w:hAnsi="Arial" w:cs="Arial"/>
          <w:b/>
          <w:bCs/>
          <w:u w:val="single"/>
        </w:rPr>
        <w:t>0</w:t>
      </w:r>
      <w:r w:rsidR="005C5823">
        <w:rPr>
          <w:rFonts w:ascii="Arial" w:hAnsi="Arial" w:cs="Arial"/>
          <w:b/>
          <w:bCs/>
          <w:u w:val="single"/>
        </w:rPr>
        <w:t>3</w:t>
      </w:r>
      <w:r w:rsidRPr="00784F7A">
        <w:rPr>
          <w:rFonts w:ascii="Arial" w:hAnsi="Arial" w:cs="Arial"/>
          <w:b/>
          <w:bCs/>
          <w:u w:val="single"/>
        </w:rPr>
        <w:t>.2</w:t>
      </w:r>
      <w:r w:rsidR="00434C65">
        <w:rPr>
          <w:rFonts w:ascii="Arial" w:hAnsi="Arial" w:cs="Arial"/>
          <w:b/>
          <w:bCs/>
          <w:u w:val="single"/>
        </w:rPr>
        <w:t>2</w:t>
      </w:r>
    </w:p>
    <w:p w14:paraId="6DE0C160" w14:textId="3C927ABD" w:rsidR="00FB6E6D" w:rsidRDefault="00FB6E6D" w:rsidP="00FB6E6D">
      <w:pPr>
        <w:rPr>
          <w:rFonts w:ascii="Arial" w:hAnsi="Arial" w:cs="Arial"/>
        </w:rPr>
      </w:pPr>
    </w:p>
    <w:p w14:paraId="5A7B6625" w14:textId="38DEF357" w:rsidR="00BA60FA" w:rsidRPr="00471F60" w:rsidRDefault="00471F60" w:rsidP="00BA60FA">
      <w:pPr>
        <w:pStyle w:val="ListParagraph"/>
        <w:numPr>
          <w:ilvl w:val="0"/>
          <w:numId w:val="1"/>
        </w:numPr>
        <w:rPr>
          <w:rFonts w:ascii="Arial" w:hAnsi="Arial" w:cs="Arial"/>
        </w:rPr>
      </w:pPr>
      <w:r>
        <w:rPr>
          <w:rFonts w:ascii="Arial" w:hAnsi="Arial" w:cs="Arial"/>
          <w:b/>
          <w:bCs/>
          <w:u w:val="single"/>
        </w:rPr>
        <w:t>Impact of the war in Ukraine on students and admissions</w:t>
      </w:r>
    </w:p>
    <w:p w14:paraId="5C2A189C" w14:textId="55FF07DD" w:rsidR="00471F60" w:rsidRDefault="00471F60" w:rsidP="00471F60">
      <w:pPr>
        <w:pStyle w:val="ListParagraph"/>
        <w:rPr>
          <w:rFonts w:ascii="Arial" w:hAnsi="Arial" w:cs="Arial"/>
          <w:b/>
          <w:bCs/>
          <w:u w:val="single"/>
        </w:rPr>
      </w:pPr>
    </w:p>
    <w:p w14:paraId="6F4AF0E8" w14:textId="43240838" w:rsidR="00BA60FA" w:rsidRDefault="00471F60" w:rsidP="00A62BEE">
      <w:pPr>
        <w:pStyle w:val="ListParagraph"/>
        <w:rPr>
          <w:rFonts w:ascii="Arial" w:hAnsi="Arial" w:cs="Arial"/>
        </w:rPr>
      </w:pPr>
      <w:r w:rsidRPr="0FABF10A">
        <w:rPr>
          <w:rFonts w:ascii="Arial" w:hAnsi="Arial" w:cs="Arial"/>
        </w:rPr>
        <w:t xml:space="preserve">The Committee received an update </w:t>
      </w:r>
      <w:r w:rsidR="000808CD" w:rsidRPr="0FABF10A">
        <w:rPr>
          <w:rFonts w:ascii="Arial" w:hAnsi="Arial" w:cs="Arial"/>
        </w:rPr>
        <w:t>on how the situation in Ukraine was impacting students and student admissions</w:t>
      </w:r>
      <w:r w:rsidR="00A62BEE" w:rsidRPr="0FABF10A">
        <w:rPr>
          <w:rFonts w:ascii="Arial" w:hAnsi="Arial" w:cs="Arial"/>
        </w:rPr>
        <w:t>.  Noting that the College did not normally accept transfers into its programmes, Departments could consider cases of students wishing to transfer from an affected university on a case-by-case basis.</w:t>
      </w:r>
    </w:p>
    <w:p w14:paraId="495A8930" w14:textId="77777777" w:rsidR="00A62BEE" w:rsidRPr="00784F7A" w:rsidRDefault="00A62BEE" w:rsidP="00A62BEE">
      <w:pPr>
        <w:pStyle w:val="ListParagraph"/>
        <w:rPr>
          <w:rFonts w:ascii="Arial" w:hAnsi="Arial" w:cs="Arial"/>
        </w:rPr>
      </w:pPr>
    </w:p>
    <w:p w14:paraId="62676E8B" w14:textId="68BD3A24" w:rsidR="00FB6E6D" w:rsidRPr="00784F7A" w:rsidRDefault="00D33514" w:rsidP="00FB6E6D">
      <w:pPr>
        <w:pStyle w:val="ListParagraph"/>
        <w:numPr>
          <w:ilvl w:val="0"/>
          <w:numId w:val="1"/>
        </w:numPr>
        <w:rPr>
          <w:rFonts w:ascii="Arial" w:hAnsi="Arial" w:cs="Arial"/>
        </w:rPr>
      </w:pPr>
      <w:r>
        <w:rPr>
          <w:rFonts w:ascii="Arial" w:hAnsi="Arial" w:cs="Arial"/>
          <w:b/>
          <w:bCs/>
          <w:u w:val="single"/>
        </w:rPr>
        <w:t>Not using NDAs in disciplinary cases</w:t>
      </w:r>
    </w:p>
    <w:p w14:paraId="3508AF47" w14:textId="77777777" w:rsidR="00FB6E6D" w:rsidRPr="00784F7A" w:rsidRDefault="00FB6E6D" w:rsidP="00FB6E6D">
      <w:pPr>
        <w:pStyle w:val="ListParagraph"/>
        <w:rPr>
          <w:rFonts w:ascii="Arial" w:hAnsi="Arial" w:cs="Arial"/>
          <w:b/>
          <w:bCs/>
          <w:u w:val="single"/>
        </w:rPr>
      </w:pPr>
    </w:p>
    <w:p w14:paraId="493A19BC" w14:textId="56B48F34" w:rsidR="00D43D95" w:rsidRPr="00D43D95" w:rsidRDefault="00D43D95" w:rsidP="00D43D95">
      <w:pPr>
        <w:pStyle w:val="ListParagraph"/>
        <w:rPr>
          <w:rFonts w:ascii="Arial" w:hAnsi="Arial" w:cs="Arial"/>
        </w:rPr>
      </w:pPr>
      <w:r w:rsidRPr="0FABF10A">
        <w:rPr>
          <w:rFonts w:ascii="Arial" w:hAnsi="Arial" w:cs="Arial"/>
        </w:rPr>
        <w:t xml:space="preserve">A paper was shared in support of the College agreeing to a pledge against using NDAs in Disciplinary Cases involving bullying, harassment and sexual misconduct. </w:t>
      </w:r>
    </w:p>
    <w:p w14:paraId="73FBE6C7" w14:textId="54FA252D" w:rsidR="00FB6E6D" w:rsidRDefault="00D43D95" w:rsidP="00D43D95">
      <w:pPr>
        <w:pStyle w:val="ListParagraph"/>
        <w:rPr>
          <w:rFonts w:ascii="Arial" w:hAnsi="Arial" w:cs="Arial"/>
        </w:rPr>
      </w:pPr>
      <w:r w:rsidRPr="00D43D95">
        <w:rPr>
          <w:rFonts w:ascii="Arial" w:hAnsi="Arial" w:cs="Arial"/>
        </w:rPr>
        <w:t>It was noted that the paper would now go to the College Secretariat and Provost’s Board for a final decision.</w:t>
      </w:r>
    </w:p>
    <w:p w14:paraId="39254416" w14:textId="77777777" w:rsidR="00120565" w:rsidRPr="00660166" w:rsidRDefault="00120565" w:rsidP="00120565">
      <w:pPr>
        <w:pStyle w:val="ListParagraph"/>
        <w:rPr>
          <w:rFonts w:ascii="Arial" w:hAnsi="Arial" w:cs="Arial"/>
        </w:rPr>
      </w:pPr>
    </w:p>
    <w:p w14:paraId="21D1690A" w14:textId="6818D90A" w:rsidR="00FB6E6D" w:rsidRPr="003D693B" w:rsidRDefault="00D33514" w:rsidP="00FB6E6D">
      <w:pPr>
        <w:pStyle w:val="ListParagraph"/>
        <w:numPr>
          <w:ilvl w:val="0"/>
          <w:numId w:val="1"/>
        </w:numPr>
        <w:rPr>
          <w:rFonts w:ascii="Arial" w:hAnsi="Arial" w:cs="Arial"/>
        </w:rPr>
      </w:pPr>
      <w:r>
        <w:rPr>
          <w:rFonts w:ascii="Arial" w:hAnsi="Arial" w:cs="Arial"/>
          <w:b/>
          <w:bCs/>
          <w:u w:val="single"/>
        </w:rPr>
        <w:t>Strike funds</w:t>
      </w:r>
    </w:p>
    <w:p w14:paraId="6E34E4CF" w14:textId="69AA5126" w:rsidR="00F4056F" w:rsidRPr="00F4056F" w:rsidRDefault="00F4056F" w:rsidP="00222DD9">
      <w:pPr>
        <w:ind w:left="720"/>
        <w:rPr>
          <w:rFonts w:ascii="Arial" w:hAnsi="Arial" w:cs="Arial"/>
        </w:rPr>
      </w:pPr>
      <w:r w:rsidRPr="0FABF10A">
        <w:rPr>
          <w:rFonts w:ascii="Arial" w:hAnsi="Arial" w:cs="Arial"/>
        </w:rPr>
        <w:t xml:space="preserve">In November 2021, Provost’s Board agreed to withhold a day’s pay for each day that an individual was on strike. It was agreed that these funds should be used by Departments to support activities that benefited education/student experience during FY 2021-22.  </w:t>
      </w:r>
    </w:p>
    <w:p w14:paraId="0993745F" w14:textId="194E9216" w:rsidR="004F360A" w:rsidRPr="004F360A" w:rsidRDefault="00F4056F" w:rsidP="00F4056F">
      <w:pPr>
        <w:ind w:left="720"/>
        <w:rPr>
          <w:rFonts w:ascii="Arial" w:hAnsi="Arial" w:cs="Arial"/>
        </w:rPr>
      </w:pPr>
      <w:r w:rsidRPr="00F4056F">
        <w:rPr>
          <w:rFonts w:ascii="Arial" w:hAnsi="Arial" w:cs="Arial"/>
        </w:rPr>
        <w:t xml:space="preserve">In consultation with their Staff-Student Committees (or equivalent), Departments, Faculties and Support Services agreed to invest funds in activities such as: </w:t>
      </w:r>
      <w:r w:rsidR="00222DD9">
        <w:rPr>
          <w:rFonts w:ascii="Arial" w:hAnsi="Arial" w:cs="Arial"/>
        </w:rPr>
        <w:t>i</w:t>
      </w:r>
      <w:r w:rsidRPr="00F4056F">
        <w:rPr>
          <w:rFonts w:ascii="Arial" w:hAnsi="Arial" w:cs="Arial"/>
        </w:rPr>
        <w:t xml:space="preserve">nclusivity </w:t>
      </w:r>
      <w:r w:rsidR="00222DD9">
        <w:rPr>
          <w:rFonts w:ascii="Arial" w:hAnsi="Arial" w:cs="Arial"/>
        </w:rPr>
        <w:t>f</w:t>
      </w:r>
      <w:r w:rsidRPr="00F4056F">
        <w:rPr>
          <w:rFonts w:ascii="Arial" w:hAnsi="Arial" w:cs="Arial"/>
        </w:rPr>
        <w:t xml:space="preserve">unds, </w:t>
      </w:r>
      <w:r w:rsidR="00222DD9">
        <w:rPr>
          <w:rFonts w:ascii="Arial" w:hAnsi="Arial" w:cs="Arial"/>
        </w:rPr>
        <w:t>s</w:t>
      </w:r>
      <w:r w:rsidRPr="00F4056F">
        <w:rPr>
          <w:rFonts w:ascii="Arial" w:hAnsi="Arial" w:cs="Arial"/>
        </w:rPr>
        <w:t xml:space="preserve">tudent </w:t>
      </w:r>
      <w:r w:rsidR="00222DD9">
        <w:rPr>
          <w:rFonts w:ascii="Arial" w:hAnsi="Arial" w:cs="Arial"/>
        </w:rPr>
        <w:t>h</w:t>
      </w:r>
      <w:r w:rsidRPr="00F4056F">
        <w:rPr>
          <w:rFonts w:ascii="Arial" w:hAnsi="Arial" w:cs="Arial"/>
        </w:rPr>
        <w:t xml:space="preserve">ardship </w:t>
      </w:r>
      <w:r w:rsidR="00222DD9">
        <w:rPr>
          <w:rFonts w:ascii="Arial" w:hAnsi="Arial" w:cs="Arial"/>
        </w:rPr>
        <w:t>f</w:t>
      </w:r>
      <w:r w:rsidRPr="00F4056F">
        <w:rPr>
          <w:rFonts w:ascii="Arial" w:hAnsi="Arial" w:cs="Arial"/>
        </w:rPr>
        <w:t>unds, departmental societies, events for students, and additional UROP projects</w:t>
      </w:r>
      <w:r w:rsidR="00865E64">
        <w:rPr>
          <w:rFonts w:ascii="Arial" w:hAnsi="Arial" w:cs="Arial"/>
        </w:rPr>
        <w:t>. The Committee received an update on how</w:t>
      </w:r>
      <w:r w:rsidR="00AD0023">
        <w:rPr>
          <w:rFonts w:ascii="Arial" w:hAnsi="Arial" w:cs="Arial"/>
        </w:rPr>
        <w:t xml:space="preserve"> these funds were being used within each Department.</w:t>
      </w:r>
    </w:p>
    <w:p w14:paraId="74513E93" w14:textId="1DFE869B" w:rsidR="00FB6E6D" w:rsidRPr="00B244FA" w:rsidRDefault="00D33514" w:rsidP="00FB6E6D">
      <w:pPr>
        <w:pStyle w:val="ListParagraph"/>
        <w:numPr>
          <w:ilvl w:val="0"/>
          <w:numId w:val="1"/>
        </w:numPr>
        <w:rPr>
          <w:rFonts w:ascii="Arial" w:hAnsi="Arial" w:cs="Arial"/>
        </w:rPr>
      </w:pPr>
      <w:r>
        <w:rPr>
          <w:rFonts w:ascii="Arial" w:hAnsi="Arial" w:cs="Arial"/>
          <w:b/>
          <w:bCs/>
          <w:u w:val="single"/>
        </w:rPr>
        <w:t>Learning Analytics Ethics Policy</w:t>
      </w:r>
    </w:p>
    <w:p w14:paraId="6BDA7D6B" w14:textId="77777777" w:rsidR="00FB6E6D" w:rsidRDefault="00FB6E6D" w:rsidP="00FB6E6D">
      <w:pPr>
        <w:pStyle w:val="ListParagraph"/>
        <w:rPr>
          <w:rFonts w:ascii="Arial" w:hAnsi="Arial" w:cs="Arial"/>
          <w:b/>
          <w:bCs/>
          <w:u w:val="single"/>
        </w:rPr>
      </w:pPr>
    </w:p>
    <w:p w14:paraId="0137B224" w14:textId="1805DDE4" w:rsidR="00FB6E6D" w:rsidRDefault="00A5743D" w:rsidP="004F360A">
      <w:pPr>
        <w:pStyle w:val="ListParagraph"/>
        <w:rPr>
          <w:rFonts w:ascii="Arial" w:hAnsi="Arial" w:cs="Arial"/>
        </w:rPr>
      </w:pPr>
      <w:r>
        <w:rPr>
          <w:rFonts w:ascii="Arial" w:hAnsi="Arial" w:cs="Arial"/>
        </w:rPr>
        <w:t xml:space="preserve">The Committee commented on a draft </w:t>
      </w:r>
      <w:r w:rsidR="00430F7F">
        <w:rPr>
          <w:rFonts w:ascii="Arial" w:hAnsi="Arial" w:cs="Arial"/>
        </w:rPr>
        <w:t xml:space="preserve">document laying out a College-wide Learning Analytics Policy and Ethical Guidelines. </w:t>
      </w:r>
      <w:r w:rsidR="006E7893">
        <w:rPr>
          <w:rFonts w:ascii="Arial" w:hAnsi="Arial" w:cs="Arial"/>
        </w:rPr>
        <w:t>Comments were collated and it was agreed that an updated version of the policy would be presented at a future meeting of Education Committee.</w:t>
      </w:r>
    </w:p>
    <w:p w14:paraId="341E325B" w14:textId="057EA9F0" w:rsidR="003D2B3A" w:rsidRDefault="003D2B3A" w:rsidP="004F360A">
      <w:pPr>
        <w:pStyle w:val="ListParagraph"/>
        <w:rPr>
          <w:rFonts w:ascii="Arial" w:hAnsi="Arial" w:cs="Arial"/>
        </w:rPr>
      </w:pPr>
    </w:p>
    <w:p w14:paraId="674A01FD" w14:textId="24226708" w:rsidR="003D2B3A" w:rsidRPr="0010098B" w:rsidRDefault="0010098B" w:rsidP="0010098B">
      <w:pPr>
        <w:pStyle w:val="ListParagraph"/>
        <w:numPr>
          <w:ilvl w:val="0"/>
          <w:numId w:val="1"/>
        </w:numPr>
        <w:rPr>
          <w:rFonts w:ascii="Arial" w:hAnsi="Arial" w:cs="Arial"/>
        </w:rPr>
      </w:pPr>
      <w:r>
        <w:rPr>
          <w:rFonts w:ascii="Arial" w:hAnsi="Arial" w:cs="Arial"/>
          <w:b/>
          <w:bCs/>
          <w:u w:val="single"/>
        </w:rPr>
        <w:t>Actions from final Guild Strategy and Operations Group report</w:t>
      </w:r>
    </w:p>
    <w:p w14:paraId="56D77678" w14:textId="22E8CE42" w:rsidR="0010098B" w:rsidRDefault="0010098B" w:rsidP="0010098B">
      <w:pPr>
        <w:pStyle w:val="ListParagraph"/>
        <w:rPr>
          <w:rFonts w:ascii="Arial" w:hAnsi="Arial" w:cs="Arial"/>
          <w:b/>
          <w:bCs/>
          <w:u w:val="single"/>
        </w:rPr>
      </w:pPr>
    </w:p>
    <w:p w14:paraId="6617AD42" w14:textId="37312F5F" w:rsidR="0010098B" w:rsidRPr="0010098B" w:rsidRDefault="0010098B" w:rsidP="0FABF10A">
      <w:pPr>
        <w:pStyle w:val="ListParagraph"/>
        <w:rPr>
          <w:rFonts w:ascii="Arial" w:hAnsi="Arial" w:cs="Arial"/>
        </w:rPr>
      </w:pPr>
      <w:r w:rsidRPr="0FABF10A">
        <w:rPr>
          <w:rFonts w:ascii="Arial" w:hAnsi="Arial" w:cs="Arial"/>
        </w:rPr>
        <w:t xml:space="preserve">The Committee approved </w:t>
      </w:r>
      <w:r w:rsidR="00623247" w:rsidRPr="0FABF10A">
        <w:rPr>
          <w:rFonts w:ascii="Arial" w:hAnsi="Arial" w:cs="Arial"/>
        </w:rPr>
        <w:t>the actions and implementation schedule laid out in the final GSOG report. This report lays out</w:t>
      </w:r>
      <w:r w:rsidR="0FABF10A" w:rsidRPr="0FABF10A">
        <w:rPr>
          <w:rFonts w:ascii="Arial" w:hAnsi="Arial" w:cs="Arial"/>
        </w:rPr>
        <w:t xml:space="preserve"> the timeline of implementation of initiatives to mature the College’s EdTech and Digital Education Ecosystem and infrastructure. It encompasses policy work across four areas:</w:t>
      </w:r>
    </w:p>
    <w:p w14:paraId="1C91D833" w14:textId="6A11D683" w:rsidR="0010098B" w:rsidRPr="0010098B" w:rsidRDefault="0010098B" w:rsidP="0FABF10A">
      <w:pPr>
        <w:pStyle w:val="ListParagraph"/>
        <w:rPr>
          <w:rFonts w:ascii="Arial" w:hAnsi="Arial" w:cs="Arial"/>
        </w:rPr>
      </w:pPr>
    </w:p>
    <w:p w14:paraId="27E0CB35" w14:textId="48F580D5" w:rsidR="0010098B" w:rsidRPr="0010098B" w:rsidRDefault="0FABF10A" w:rsidP="0FABF10A">
      <w:pPr>
        <w:pStyle w:val="ListParagraph"/>
        <w:rPr>
          <w:rFonts w:ascii="Arial" w:hAnsi="Arial" w:cs="Arial"/>
        </w:rPr>
      </w:pPr>
      <w:r w:rsidRPr="0FABF10A">
        <w:rPr>
          <w:rFonts w:ascii="Arial" w:hAnsi="Arial" w:cs="Arial"/>
        </w:rPr>
        <w:t xml:space="preserve">1) Evolution of the College’s QA Process for New Programmes. </w:t>
      </w:r>
    </w:p>
    <w:p w14:paraId="5C604B05" w14:textId="2C3FF20A" w:rsidR="0010098B" w:rsidRPr="0010098B" w:rsidRDefault="0FABF10A" w:rsidP="0FABF10A">
      <w:pPr>
        <w:pStyle w:val="ListParagraph"/>
        <w:rPr>
          <w:rFonts w:ascii="Arial" w:hAnsi="Arial" w:cs="Arial"/>
        </w:rPr>
      </w:pPr>
      <w:r w:rsidRPr="0FABF10A">
        <w:rPr>
          <w:rFonts w:ascii="Arial" w:hAnsi="Arial" w:cs="Arial"/>
        </w:rPr>
        <w:t xml:space="preserve">2) IPR Associated with the Creation of Digital Learning Experiences. </w:t>
      </w:r>
    </w:p>
    <w:p w14:paraId="60F17EE2" w14:textId="4EC564AE" w:rsidR="0010098B" w:rsidRPr="0010098B" w:rsidRDefault="0FABF10A" w:rsidP="0FABF10A">
      <w:pPr>
        <w:pStyle w:val="ListParagraph"/>
        <w:rPr>
          <w:rFonts w:ascii="Arial" w:hAnsi="Arial" w:cs="Arial"/>
        </w:rPr>
      </w:pPr>
      <w:r w:rsidRPr="0FABF10A">
        <w:rPr>
          <w:rFonts w:ascii="Arial" w:hAnsi="Arial" w:cs="Arial"/>
        </w:rPr>
        <w:t xml:space="preserve">3) Accounting for Staff Workloads for the Creation of Digital Learning Experiences. </w:t>
      </w:r>
    </w:p>
    <w:p w14:paraId="583D8CB2" w14:textId="57A59047" w:rsidR="0010098B" w:rsidRPr="0010098B" w:rsidRDefault="0FABF10A" w:rsidP="0010098B">
      <w:pPr>
        <w:pStyle w:val="ListParagraph"/>
        <w:rPr>
          <w:rFonts w:ascii="Arial" w:hAnsi="Arial" w:cs="Arial"/>
        </w:rPr>
      </w:pPr>
      <w:r w:rsidRPr="0FABF10A">
        <w:rPr>
          <w:rFonts w:ascii="Arial" w:hAnsi="Arial" w:cs="Arial"/>
        </w:rPr>
        <w:t>4) Building Towards a Platform Agnostic Digital Education Future.</w:t>
      </w:r>
      <w:r w:rsidR="0010098B">
        <w:br/>
      </w:r>
    </w:p>
    <w:p w14:paraId="1F1AC4E7" w14:textId="77777777" w:rsidR="004F360A" w:rsidRPr="004F360A" w:rsidRDefault="004F360A" w:rsidP="004F360A">
      <w:pPr>
        <w:pStyle w:val="ListParagraph"/>
        <w:rPr>
          <w:rFonts w:ascii="Arial" w:hAnsi="Arial" w:cs="Arial"/>
        </w:rPr>
      </w:pPr>
    </w:p>
    <w:p w14:paraId="50B9B597" w14:textId="3A33C918" w:rsidR="00FB6E6D" w:rsidRPr="00B244FA" w:rsidRDefault="00D33514" w:rsidP="00FB6E6D">
      <w:pPr>
        <w:pStyle w:val="ListParagraph"/>
        <w:numPr>
          <w:ilvl w:val="0"/>
          <w:numId w:val="1"/>
        </w:numPr>
        <w:rPr>
          <w:rFonts w:ascii="Arial" w:hAnsi="Arial" w:cs="Arial"/>
        </w:rPr>
      </w:pPr>
      <w:r w:rsidRPr="4EAE1A7B">
        <w:rPr>
          <w:rFonts w:ascii="Arial" w:hAnsi="Arial" w:cs="Arial"/>
          <w:b/>
          <w:bCs/>
          <w:u w:val="single"/>
        </w:rPr>
        <w:t>Lifelong Learning</w:t>
      </w:r>
    </w:p>
    <w:p w14:paraId="7F7849A1" w14:textId="77777777" w:rsidR="00FB6E6D" w:rsidRDefault="00FB6E6D" w:rsidP="00FB6E6D">
      <w:pPr>
        <w:pStyle w:val="ListParagraph"/>
        <w:rPr>
          <w:rFonts w:ascii="Arial" w:hAnsi="Arial" w:cs="Arial"/>
          <w:b/>
          <w:bCs/>
          <w:u w:val="single"/>
        </w:rPr>
      </w:pPr>
    </w:p>
    <w:p w14:paraId="0BC4D15B" w14:textId="548DA9D2" w:rsidR="00BB6F38" w:rsidRDefault="00CC1D5A" w:rsidP="00AF18E8">
      <w:pPr>
        <w:pStyle w:val="ListParagraph"/>
        <w:rPr>
          <w:rFonts w:ascii="Arial" w:hAnsi="Arial" w:cs="Arial"/>
        </w:rPr>
      </w:pPr>
      <w:r w:rsidRPr="0FABF10A">
        <w:rPr>
          <w:rFonts w:ascii="Arial" w:hAnsi="Arial" w:cs="Arial"/>
        </w:rPr>
        <w:lastRenderedPageBreak/>
        <w:t>The group discussed the Terms of Reference for a new group set up to consider Lifelong Learning at Imperial. It was noted that t</w:t>
      </w:r>
      <w:r w:rsidR="000D45D3" w:rsidRPr="0FABF10A">
        <w:rPr>
          <w:rFonts w:ascii="Arial" w:hAnsi="Arial" w:cs="Arial"/>
        </w:rPr>
        <w:t>he College was embarking on a project to help shape strategic engagement with the government’s Lifelong Learning (LLL) agenda. This work would be based on and pick up from the previous initial discussion the Education Committee had on the subject and will closely involve relevant colleagues from across the College.</w:t>
      </w:r>
      <w:r w:rsidR="002241A4" w:rsidRPr="0FABF10A">
        <w:rPr>
          <w:rFonts w:ascii="Arial" w:hAnsi="Arial" w:cs="Arial"/>
        </w:rPr>
        <w:t xml:space="preserve"> The Committee agreed that it would be useful to have representation from Marketing, Recruitment and Admissions on</w:t>
      </w:r>
      <w:r w:rsidR="00210B74" w:rsidRPr="0FABF10A">
        <w:rPr>
          <w:rFonts w:ascii="Arial" w:hAnsi="Arial" w:cs="Arial"/>
        </w:rPr>
        <w:t xml:space="preserve"> the new group.</w:t>
      </w:r>
    </w:p>
    <w:p w14:paraId="598AD90D" w14:textId="77777777" w:rsidR="00AF18E8" w:rsidRPr="00AF18E8" w:rsidRDefault="00AF18E8" w:rsidP="00AF18E8">
      <w:pPr>
        <w:pStyle w:val="ListParagraph"/>
        <w:rPr>
          <w:rFonts w:ascii="Arial" w:hAnsi="Arial" w:cs="Arial"/>
        </w:rPr>
      </w:pPr>
    </w:p>
    <w:p w14:paraId="1B69E4F0" w14:textId="722E0347" w:rsidR="00FB6E6D" w:rsidRPr="00703173" w:rsidRDefault="00BB6D71" w:rsidP="00FB6E6D">
      <w:pPr>
        <w:pStyle w:val="ListParagraph"/>
        <w:numPr>
          <w:ilvl w:val="0"/>
          <w:numId w:val="1"/>
        </w:numPr>
        <w:rPr>
          <w:rFonts w:ascii="Arial" w:hAnsi="Arial" w:cs="Arial"/>
        </w:rPr>
      </w:pPr>
      <w:r>
        <w:rPr>
          <w:rFonts w:ascii="Arial" w:hAnsi="Arial" w:cs="Arial"/>
          <w:b/>
          <w:bCs/>
          <w:u w:val="single"/>
        </w:rPr>
        <w:t>Updates from other committees</w:t>
      </w:r>
    </w:p>
    <w:p w14:paraId="48807C91" w14:textId="77777777" w:rsidR="00FB6E6D" w:rsidRDefault="00FB6E6D" w:rsidP="00FB6E6D">
      <w:pPr>
        <w:pStyle w:val="ListParagraph"/>
        <w:rPr>
          <w:rFonts w:ascii="Arial" w:hAnsi="Arial" w:cs="Arial"/>
          <w:b/>
          <w:bCs/>
          <w:u w:val="single"/>
        </w:rPr>
      </w:pPr>
    </w:p>
    <w:p w14:paraId="0CC95FD1" w14:textId="2CD182C4" w:rsidR="0099258F" w:rsidRDefault="00BB6F38" w:rsidP="0099258F">
      <w:pPr>
        <w:pStyle w:val="ListParagraph"/>
        <w:rPr>
          <w:rFonts w:ascii="Arial" w:hAnsi="Arial" w:cs="Arial"/>
        </w:rPr>
      </w:pPr>
      <w:r w:rsidRPr="0FABF10A">
        <w:rPr>
          <w:rFonts w:ascii="Arial" w:hAnsi="Arial" w:cs="Arial"/>
        </w:rPr>
        <w:t>The Committee received</w:t>
      </w:r>
      <w:r w:rsidR="00D4527B" w:rsidRPr="0FABF10A">
        <w:rPr>
          <w:rFonts w:ascii="Arial" w:hAnsi="Arial" w:cs="Arial"/>
        </w:rPr>
        <w:t xml:space="preserve"> an update on the progress of Learning and Teaching Strategy projects and</w:t>
      </w:r>
      <w:r w:rsidRPr="0FABF10A">
        <w:rPr>
          <w:rFonts w:ascii="Arial" w:hAnsi="Arial" w:cs="Arial"/>
        </w:rPr>
        <w:t xml:space="preserve"> received updates from</w:t>
      </w:r>
      <w:r w:rsidR="0099258F" w:rsidRPr="0FABF10A">
        <w:rPr>
          <w:rFonts w:ascii="Arial" w:hAnsi="Arial" w:cs="Arial"/>
        </w:rPr>
        <w:t>:</w:t>
      </w:r>
    </w:p>
    <w:p w14:paraId="1FEF90FA" w14:textId="44998456" w:rsidR="0099258F" w:rsidRDefault="0099258F" w:rsidP="0099258F">
      <w:pPr>
        <w:pStyle w:val="ListParagraph"/>
        <w:rPr>
          <w:rFonts w:ascii="Arial" w:hAnsi="Arial" w:cs="Arial"/>
        </w:rPr>
      </w:pPr>
    </w:p>
    <w:p w14:paraId="5076B5F3" w14:textId="00D44305" w:rsidR="0099258F" w:rsidRDefault="0099258F" w:rsidP="0099258F">
      <w:pPr>
        <w:pStyle w:val="ListParagraph"/>
        <w:numPr>
          <w:ilvl w:val="0"/>
          <w:numId w:val="9"/>
        </w:numPr>
        <w:rPr>
          <w:rFonts w:ascii="Arial" w:hAnsi="Arial" w:cs="Arial"/>
        </w:rPr>
      </w:pPr>
      <w:r w:rsidRPr="4EAE1A7B">
        <w:rPr>
          <w:rFonts w:ascii="Arial" w:hAnsi="Arial" w:cs="Arial"/>
        </w:rPr>
        <w:t>Teaching and Learning (Product) Board</w:t>
      </w:r>
    </w:p>
    <w:p w14:paraId="79C9D26D" w14:textId="103D4DE5" w:rsidR="0099258F" w:rsidRDefault="0099258F" w:rsidP="0099258F">
      <w:pPr>
        <w:pStyle w:val="ListParagraph"/>
        <w:numPr>
          <w:ilvl w:val="0"/>
          <w:numId w:val="9"/>
        </w:numPr>
        <w:rPr>
          <w:rFonts w:ascii="Arial" w:hAnsi="Arial" w:cs="Arial"/>
        </w:rPr>
      </w:pPr>
      <w:r>
        <w:rPr>
          <w:rFonts w:ascii="Arial" w:hAnsi="Arial" w:cs="Arial"/>
        </w:rPr>
        <w:t>Student Experience Committee</w:t>
      </w:r>
    </w:p>
    <w:p w14:paraId="76385320" w14:textId="5112D267" w:rsidR="00C93F77" w:rsidRDefault="0099258F" w:rsidP="00D33514">
      <w:pPr>
        <w:pStyle w:val="ListParagraph"/>
        <w:numPr>
          <w:ilvl w:val="0"/>
          <w:numId w:val="9"/>
        </w:numPr>
        <w:rPr>
          <w:rFonts w:ascii="Arial" w:hAnsi="Arial" w:cs="Arial"/>
        </w:rPr>
      </w:pPr>
      <w:r>
        <w:rPr>
          <w:rFonts w:ascii="Arial" w:hAnsi="Arial" w:cs="Arial"/>
        </w:rPr>
        <w:t>Quality Assurance and Enhancement Committee</w:t>
      </w:r>
      <w:r w:rsidR="00D4527B">
        <w:rPr>
          <w:rFonts w:ascii="Arial" w:hAnsi="Arial" w:cs="Arial"/>
        </w:rPr>
        <w:t>.</w:t>
      </w:r>
    </w:p>
    <w:p w14:paraId="5A1EAB88" w14:textId="77777777" w:rsidR="00D4527B" w:rsidRPr="00D4527B" w:rsidRDefault="00D4527B" w:rsidP="00D4527B">
      <w:pPr>
        <w:pStyle w:val="ListParagraph"/>
        <w:ind w:left="1080"/>
        <w:rPr>
          <w:rFonts w:ascii="Arial" w:hAnsi="Arial" w:cs="Arial"/>
        </w:rPr>
      </w:pPr>
    </w:p>
    <w:p w14:paraId="191ABBD3" w14:textId="0E7ADE9D" w:rsidR="00013568" w:rsidRDefault="00FB6E6D" w:rsidP="00FB6E6D">
      <w:r w:rsidRPr="0081629A">
        <w:rPr>
          <w:rStyle w:val="normaltextrun"/>
          <w:rFonts w:ascii="Arial" w:hAnsi="Arial" w:cs="Arial"/>
          <w:color w:val="000000"/>
          <w:shd w:val="clear" w:color="auto" w:fill="FFFFFF"/>
        </w:rPr>
        <w:t>The next meeting of the Education Committee will be h</w:t>
      </w:r>
      <w:r w:rsidR="00B37178">
        <w:rPr>
          <w:rStyle w:val="normaltextrun"/>
          <w:rFonts w:ascii="Arial" w:hAnsi="Arial" w:cs="Arial"/>
          <w:color w:val="000000"/>
          <w:shd w:val="clear" w:color="auto" w:fill="FFFFFF"/>
        </w:rPr>
        <w:t xml:space="preserve">eld on </w:t>
      </w:r>
      <w:r w:rsidR="00B819CD">
        <w:rPr>
          <w:rStyle w:val="normaltextrun"/>
          <w:rFonts w:ascii="Arial" w:hAnsi="Arial" w:cs="Arial"/>
          <w:b/>
          <w:bCs/>
          <w:color w:val="000000"/>
          <w:shd w:val="clear" w:color="auto" w:fill="FFFFFF"/>
        </w:rPr>
        <w:t>1</w:t>
      </w:r>
      <w:r w:rsidR="00D33514">
        <w:rPr>
          <w:rStyle w:val="normaltextrun"/>
          <w:rFonts w:ascii="Arial" w:hAnsi="Arial" w:cs="Arial"/>
          <w:b/>
          <w:bCs/>
          <w:color w:val="000000"/>
          <w:shd w:val="clear" w:color="auto" w:fill="FFFFFF"/>
        </w:rPr>
        <w:t>2</w:t>
      </w:r>
      <w:r w:rsidR="00B37178" w:rsidRPr="00B37178">
        <w:rPr>
          <w:rStyle w:val="normaltextrun"/>
          <w:rFonts w:ascii="Arial" w:hAnsi="Arial" w:cs="Arial"/>
          <w:b/>
          <w:bCs/>
          <w:color w:val="000000"/>
          <w:shd w:val="clear" w:color="auto" w:fill="FFFFFF"/>
        </w:rPr>
        <w:t xml:space="preserve"> </w:t>
      </w:r>
      <w:r w:rsidR="00D33514">
        <w:rPr>
          <w:rStyle w:val="normaltextrun"/>
          <w:rFonts w:ascii="Arial" w:hAnsi="Arial" w:cs="Arial"/>
          <w:b/>
          <w:bCs/>
          <w:color w:val="000000"/>
          <w:shd w:val="clear" w:color="auto" w:fill="FFFFFF"/>
        </w:rPr>
        <w:t>April</w:t>
      </w:r>
      <w:r w:rsidR="00B37178" w:rsidRPr="00B37178">
        <w:rPr>
          <w:rStyle w:val="normaltextrun"/>
          <w:rFonts w:ascii="Arial" w:hAnsi="Arial" w:cs="Arial"/>
          <w:b/>
          <w:bCs/>
          <w:color w:val="000000"/>
          <w:shd w:val="clear" w:color="auto" w:fill="FFFFFF"/>
        </w:rPr>
        <w:t xml:space="preserve"> 202</w:t>
      </w:r>
      <w:r w:rsidR="00F15D00">
        <w:rPr>
          <w:rStyle w:val="normaltextrun"/>
          <w:rFonts w:ascii="Arial" w:hAnsi="Arial" w:cs="Arial"/>
          <w:b/>
          <w:bCs/>
          <w:color w:val="000000"/>
          <w:shd w:val="clear" w:color="auto" w:fill="FFFFFF"/>
        </w:rPr>
        <w:t>2</w:t>
      </w:r>
      <w:r w:rsidR="00B37178">
        <w:rPr>
          <w:rStyle w:val="normaltextrun"/>
          <w:rFonts w:ascii="Arial" w:hAnsi="Arial" w:cs="Arial"/>
          <w:color w:val="000000"/>
          <w:shd w:val="clear" w:color="auto" w:fill="FFFFFF"/>
        </w:rPr>
        <w:t>.</w:t>
      </w:r>
    </w:p>
    <w:sectPr w:rsidR="000135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BB9"/>
    <w:multiLevelType w:val="hybridMultilevel"/>
    <w:tmpl w:val="F3EEAC20"/>
    <w:lvl w:ilvl="0" w:tplc="8EDAA54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715870"/>
    <w:multiLevelType w:val="hybridMultilevel"/>
    <w:tmpl w:val="FBF6A982"/>
    <w:lvl w:ilvl="0" w:tplc="0F3CC2FE">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066A2C"/>
    <w:multiLevelType w:val="hybridMultilevel"/>
    <w:tmpl w:val="BF548116"/>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F7C7E7E"/>
    <w:multiLevelType w:val="hybridMultilevel"/>
    <w:tmpl w:val="0C42BD62"/>
    <w:lvl w:ilvl="0" w:tplc="0F3CC2FE">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D02466"/>
    <w:multiLevelType w:val="hybridMultilevel"/>
    <w:tmpl w:val="3DC06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66757512"/>
    <w:multiLevelType w:val="hybridMultilevel"/>
    <w:tmpl w:val="4E9E972E"/>
    <w:lvl w:ilvl="0" w:tplc="139235B2">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B851223"/>
    <w:multiLevelType w:val="hybridMultilevel"/>
    <w:tmpl w:val="604E15A8"/>
    <w:lvl w:ilvl="0" w:tplc="912CB51C">
      <w:start w:val="7"/>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0A42351"/>
    <w:multiLevelType w:val="hybridMultilevel"/>
    <w:tmpl w:val="BCA0C8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EF26103"/>
    <w:multiLevelType w:val="hybridMultilevel"/>
    <w:tmpl w:val="79CCE660"/>
    <w:lvl w:ilvl="0" w:tplc="76145B56">
      <w:numFmt w:val="bullet"/>
      <w:lvlText w:val=""/>
      <w:lvlJc w:val="left"/>
      <w:pPr>
        <w:ind w:left="2160" w:hanging="720"/>
      </w:pPr>
      <w:rPr>
        <w:rFonts w:ascii="Symbol" w:eastAsiaTheme="minorHAnsi" w:hAnsi="Symbo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7"/>
  </w:num>
  <w:num w:numId="2">
    <w:abstractNumId w:val="4"/>
  </w:num>
  <w:num w:numId="3">
    <w:abstractNumId w:val="6"/>
  </w:num>
  <w:num w:numId="4">
    <w:abstractNumId w:val="2"/>
  </w:num>
  <w:num w:numId="5">
    <w:abstractNumId w:val="1"/>
  </w:num>
  <w:num w:numId="6">
    <w:abstractNumId w:val="3"/>
  </w:num>
  <w:num w:numId="7">
    <w:abstractNumId w:val="8"/>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E6D"/>
    <w:rsid w:val="0002510A"/>
    <w:rsid w:val="00064EAF"/>
    <w:rsid w:val="000808CD"/>
    <w:rsid w:val="000D19B3"/>
    <w:rsid w:val="000D45D3"/>
    <w:rsid w:val="0010098B"/>
    <w:rsid w:val="00120565"/>
    <w:rsid w:val="001211B9"/>
    <w:rsid w:val="001273BF"/>
    <w:rsid w:val="0013142D"/>
    <w:rsid w:val="001403D6"/>
    <w:rsid w:val="00147D1B"/>
    <w:rsid w:val="00153D1A"/>
    <w:rsid w:val="001718BD"/>
    <w:rsid w:val="00191271"/>
    <w:rsid w:val="001B00B3"/>
    <w:rsid w:val="001E70AB"/>
    <w:rsid w:val="002029DA"/>
    <w:rsid w:val="00210B74"/>
    <w:rsid w:val="00222DD9"/>
    <w:rsid w:val="002241A4"/>
    <w:rsid w:val="00243306"/>
    <w:rsid w:val="00282480"/>
    <w:rsid w:val="00284CA5"/>
    <w:rsid w:val="002853E8"/>
    <w:rsid w:val="002950A8"/>
    <w:rsid w:val="002C7669"/>
    <w:rsid w:val="002F3554"/>
    <w:rsid w:val="00316A4E"/>
    <w:rsid w:val="00353E5E"/>
    <w:rsid w:val="003755EC"/>
    <w:rsid w:val="00381EFE"/>
    <w:rsid w:val="003D01B2"/>
    <w:rsid w:val="003D1539"/>
    <w:rsid w:val="003D2B3A"/>
    <w:rsid w:val="003E4A08"/>
    <w:rsid w:val="00426354"/>
    <w:rsid w:val="00430F7F"/>
    <w:rsid w:val="00434C65"/>
    <w:rsid w:val="00447592"/>
    <w:rsid w:val="00455459"/>
    <w:rsid w:val="00462E8E"/>
    <w:rsid w:val="00471F60"/>
    <w:rsid w:val="004857F8"/>
    <w:rsid w:val="00486808"/>
    <w:rsid w:val="004922C4"/>
    <w:rsid w:val="004A417C"/>
    <w:rsid w:val="004A45F7"/>
    <w:rsid w:val="004B47AD"/>
    <w:rsid w:val="004B4813"/>
    <w:rsid w:val="004C1EAE"/>
    <w:rsid w:val="004F360A"/>
    <w:rsid w:val="00501E4F"/>
    <w:rsid w:val="00513EB2"/>
    <w:rsid w:val="00532F42"/>
    <w:rsid w:val="0054562A"/>
    <w:rsid w:val="00557662"/>
    <w:rsid w:val="0056019D"/>
    <w:rsid w:val="005739EF"/>
    <w:rsid w:val="00595FA0"/>
    <w:rsid w:val="005B7BD5"/>
    <w:rsid w:val="005C5823"/>
    <w:rsid w:val="005E68A8"/>
    <w:rsid w:val="00617ACA"/>
    <w:rsid w:val="00623247"/>
    <w:rsid w:val="00660166"/>
    <w:rsid w:val="00691198"/>
    <w:rsid w:val="00692914"/>
    <w:rsid w:val="006E7893"/>
    <w:rsid w:val="006F03B8"/>
    <w:rsid w:val="007168FA"/>
    <w:rsid w:val="00732F7E"/>
    <w:rsid w:val="007378C9"/>
    <w:rsid w:val="00745CD6"/>
    <w:rsid w:val="00763F82"/>
    <w:rsid w:val="007D6163"/>
    <w:rsid w:val="008041D5"/>
    <w:rsid w:val="008654F7"/>
    <w:rsid w:val="00865E64"/>
    <w:rsid w:val="00875F2C"/>
    <w:rsid w:val="008951D8"/>
    <w:rsid w:val="008A2096"/>
    <w:rsid w:val="009021B8"/>
    <w:rsid w:val="00911E39"/>
    <w:rsid w:val="00926890"/>
    <w:rsid w:val="00955232"/>
    <w:rsid w:val="009605B9"/>
    <w:rsid w:val="009716FE"/>
    <w:rsid w:val="009718BC"/>
    <w:rsid w:val="0099258F"/>
    <w:rsid w:val="009A2A94"/>
    <w:rsid w:val="009C3B8F"/>
    <w:rsid w:val="009D489B"/>
    <w:rsid w:val="009D7E53"/>
    <w:rsid w:val="009F78FF"/>
    <w:rsid w:val="00A23AB5"/>
    <w:rsid w:val="00A52ED0"/>
    <w:rsid w:val="00A55930"/>
    <w:rsid w:val="00A5743D"/>
    <w:rsid w:val="00A62BEE"/>
    <w:rsid w:val="00A8790B"/>
    <w:rsid w:val="00A87C75"/>
    <w:rsid w:val="00AA7F31"/>
    <w:rsid w:val="00AB0A63"/>
    <w:rsid w:val="00AC1BFA"/>
    <w:rsid w:val="00AD0023"/>
    <w:rsid w:val="00AD4CF6"/>
    <w:rsid w:val="00AE4BB4"/>
    <w:rsid w:val="00AE4F05"/>
    <w:rsid w:val="00AF18E8"/>
    <w:rsid w:val="00B25B78"/>
    <w:rsid w:val="00B3258F"/>
    <w:rsid w:val="00B37178"/>
    <w:rsid w:val="00B514E2"/>
    <w:rsid w:val="00B63F8A"/>
    <w:rsid w:val="00B67F16"/>
    <w:rsid w:val="00B819CD"/>
    <w:rsid w:val="00BA60FA"/>
    <w:rsid w:val="00BB6D71"/>
    <w:rsid w:val="00BB6F38"/>
    <w:rsid w:val="00BF1735"/>
    <w:rsid w:val="00C2629E"/>
    <w:rsid w:val="00C27D2D"/>
    <w:rsid w:val="00C3013F"/>
    <w:rsid w:val="00C30C9E"/>
    <w:rsid w:val="00C4574E"/>
    <w:rsid w:val="00C479B8"/>
    <w:rsid w:val="00C53095"/>
    <w:rsid w:val="00C61A98"/>
    <w:rsid w:val="00C643F7"/>
    <w:rsid w:val="00C72720"/>
    <w:rsid w:val="00C7448C"/>
    <w:rsid w:val="00C74DB4"/>
    <w:rsid w:val="00C93F77"/>
    <w:rsid w:val="00CA7A28"/>
    <w:rsid w:val="00CB1FBC"/>
    <w:rsid w:val="00CC1D5A"/>
    <w:rsid w:val="00CD1A67"/>
    <w:rsid w:val="00D33514"/>
    <w:rsid w:val="00D43D95"/>
    <w:rsid w:val="00D4527B"/>
    <w:rsid w:val="00D63D34"/>
    <w:rsid w:val="00D67E53"/>
    <w:rsid w:val="00D751B4"/>
    <w:rsid w:val="00D90A2F"/>
    <w:rsid w:val="00D918A0"/>
    <w:rsid w:val="00DA21B8"/>
    <w:rsid w:val="00DD02C9"/>
    <w:rsid w:val="00DE45C4"/>
    <w:rsid w:val="00DE59FB"/>
    <w:rsid w:val="00DF031C"/>
    <w:rsid w:val="00E03693"/>
    <w:rsid w:val="00E130F2"/>
    <w:rsid w:val="00E30DBC"/>
    <w:rsid w:val="00E53CF9"/>
    <w:rsid w:val="00E5634C"/>
    <w:rsid w:val="00E91892"/>
    <w:rsid w:val="00EA3433"/>
    <w:rsid w:val="00F1055F"/>
    <w:rsid w:val="00F15D00"/>
    <w:rsid w:val="00F268B0"/>
    <w:rsid w:val="00F4056F"/>
    <w:rsid w:val="00F77377"/>
    <w:rsid w:val="00F8697F"/>
    <w:rsid w:val="00F959B9"/>
    <w:rsid w:val="00FB17C9"/>
    <w:rsid w:val="00FB6E6D"/>
    <w:rsid w:val="00FD294C"/>
    <w:rsid w:val="00FD3D86"/>
    <w:rsid w:val="00FF713F"/>
    <w:rsid w:val="067341D5"/>
    <w:rsid w:val="080F1236"/>
    <w:rsid w:val="0FABF10A"/>
    <w:rsid w:val="143F3517"/>
    <w:rsid w:val="1A643486"/>
    <w:rsid w:val="2AC1A50D"/>
    <w:rsid w:val="32C4C42C"/>
    <w:rsid w:val="473BE51A"/>
    <w:rsid w:val="4EAE1A7B"/>
    <w:rsid w:val="59039178"/>
    <w:rsid w:val="5AD1BA71"/>
    <w:rsid w:val="6A3FD0CD"/>
    <w:rsid w:val="76C50833"/>
    <w:rsid w:val="772E3421"/>
    <w:rsid w:val="78AD5767"/>
    <w:rsid w:val="7E8158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300A"/>
  <w15:chartTrackingRefBased/>
  <w15:docId w15:val="{4F3489B9-5EDE-42AF-B93F-6DB2558A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E6D"/>
    <w:pPr>
      <w:ind w:left="720"/>
      <w:contextualSpacing/>
    </w:pPr>
  </w:style>
  <w:style w:type="character" w:customStyle="1" w:styleId="normaltextrun">
    <w:name w:val="normaltextrun"/>
    <w:basedOn w:val="DefaultParagraphFont"/>
    <w:rsid w:val="00FB6E6D"/>
  </w:style>
  <w:style w:type="paragraph" w:customStyle="1" w:styleId="Default">
    <w:name w:val="Default"/>
    <w:rsid w:val="004C1EAE"/>
    <w:pPr>
      <w:autoSpaceDE w:val="0"/>
      <w:autoSpaceDN w:val="0"/>
      <w:adjustRightInd w:val="0"/>
      <w:spacing w:after="0" w:line="240" w:lineRule="auto"/>
    </w:pPr>
    <w:rPr>
      <w:rFonts w:ascii="Symbol" w:hAnsi="Symbol" w:cs="Symbol"/>
      <w:color w:val="000000"/>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334124">
      <w:bodyDiv w:val="1"/>
      <w:marLeft w:val="0"/>
      <w:marRight w:val="0"/>
      <w:marTop w:val="0"/>
      <w:marBottom w:val="0"/>
      <w:divBdr>
        <w:top w:val="none" w:sz="0" w:space="0" w:color="auto"/>
        <w:left w:val="none" w:sz="0" w:space="0" w:color="auto"/>
        <w:bottom w:val="none" w:sz="0" w:space="0" w:color="auto"/>
        <w:right w:val="none" w:sz="0" w:space="0" w:color="auto"/>
      </w:divBdr>
    </w:div>
    <w:div w:id="19984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F0C694C1ED14790B417CEFC77018C" ma:contentTypeVersion="10" ma:contentTypeDescription="Create a new document." ma:contentTypeScope="" ma:versionID="775d9fcde022342700f3823fe86d9a82">
  <xsd:schema xmlns:xsd="http://www.w3.org/2001/XMLSchema" xmlns:xs="http://www.w3.org/2001/XMLSchema" xmlns:p="http://schemas.microsoft.com/office/2006/metadata/properties" xmlns:ns2="a6f06b9f-24d2-4ba3-bf73-3dea83bb1095" xmlns:ns3="8ddd0975-05bf-41ff-8294-8524838a6cb3" targetNamespace="http://schemas.microsoft.com/office/2006/metadata/properties" ma:root="true" ma:fieldsID="adeb38c17a23243fdfda96bedf47edb5" ns2:_="" ns3:_="">
    <xsd:import namespace="a6f06b9f-24d2-4ba3-bf73-3dea83bb1095"/>
    <xsd:import namespace="8ddd0975-05bf-41ff-8294-8524838a6c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06b9f-24d2-4ba3-bf73-3dea83bb1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dd0975-05bf-41ff-8294-8524838a6cb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8992D0-26E2-45C3-95D7-A242F4390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06b9f-24d2-4ba3-bf73-3dea83bb1095"/>
    <ds:schemaRef ds:uri="8ddd0975-05bf-41ff-8294-8524838a6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0E8E40-CD56-458D-BD99-62C27D7888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EDE843-EE7A-40CF-BDB0-5D5FDF834B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Ewan D A</dc:creator>
  <cp:keywords/>
  <dc:description/>
  <cp:lastModifiedBy>Roberts, Ewan D A</cp:lastModifiedBy>
  <cp:revision>3</cp:revision>
  <dcterms:created xsi:type="dcterms:W3CDTF">2022-04-06T13:21:00Z</dcterms:created>
  <dcterms:modified xsi:type="dcterms:W3CDTF">2022-04-06T13:22:00Z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0x010100070F0C694C1ED14790B417CEFC77018C</vt:lpwstr>
  </property>
</Properties>
</file>