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84F7A" w:rsidR="00A73464" w:rsidP="00A73464" w:rsidRDefault="00A73464" w14:paraId="4803A180" w14:textId="1DC8EBBC">
      <w:pPr>
        <w:jc w:val="center"/>
        <w:rPr>
          <w:rFonts w:ascii="Arial" w:hAnsi="Arial" w:cs="Arial"/>
          <w:b/>
          <w:bCs/>
          <w:u w:val="single"/>
        </w:rPr>
      </w:pPr>
      <w:r w:rsidRPr="00784F7A">
        <w:rPr>
          <w:rFonts w:ascii="Arial" w:hAnsi="Arial" w:cs="Arial"/>
          <w:b/>
          <w:bCs/>
          <w:u w:val="single"/>
        </w:rPr>
        <w:t xml:space="preserve">Education Committee – summary of meeting held on </w:t>
      </w:r>
      <w:r w:rsidR="00465F76">
        <w:rPr>
          <w:rFonts w:ascii="Arial" w:hAnsi="Arial" w:cs="Arial"/>
          <w:b/>
          <w:bCs/>
          <w:u w:val="single"/>
        </w:rPr>
        <w:t>0</w:t>
      </w:r>
      <w:r w:rsidR="00D93C29">
        <w:rPr>
          <w:rFonts w:ascii="Arial" w:hAnsi="Arial" w:cs="Arial"/>
          <w:b/>
          <w:bCs/>
          <w:u w:val="single"/>
        </w:rPr>
        <w:t>7</w:t>
      </w:r>
      <w:r w:rsidRPr="00784F7A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0</w:t>
      </w:r>
      <w:r w:rsidR="00D93C29">
        <w:rPr>
          <w:rFonts w:ascii="Arial" w:hAnsi="Arial" w:cs="Arial"/>
          <w:b/>
          <w:bCs/>
          <w:u w:val="single"/>
        </w:rPr>
        <w:t>7</w:t>
      </w:r>
      <w:r w:rsidRPr="00784F7A">
        <w:rPr>
          <w:rFonts w:ascii="Arial" w:hAnsi="Arial" w:cs="Arial"/>
          <w:b/>
          <w:bCs/>
          <w:u w:val="single"/>
        </w:rPr>
        <w:t>.2</w:t>
      </w:r>
      <w:r>
        <w:rPr>
          <w:rFonts w:ascii="Arial" w:hAnsi="Arial" w:cs="Arial"/>
          <w:b/>
          <w:bCs/>
          <w:u w:val="single"/>
        </w:rPr>
        <w:t>2</w:t>
      </w:r>
    </w:p>
    <w:p w:rsidR="00A73464" w:rsidP="00A73464" w:rsidRDefault="00A73464" w14:paraId="4E57868A" w14:textId="77777777">
      <w:pPr>
        <w:rPr>
          <w:rFonts w:ascii="Arial" w:hAnsi="Arial" w:cs="Arial"/>
        </w:rPr>
      </w:pPr>
    </w:p>
    <w:p w:rsidRPr="00BD2643" w:rsidR="00A73464" w:rsidP="00BD2643" w:rsidRDefault="00C47EF6" w14:paraId="094D1770" w14:textId="624A67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3421E0DC" w:rsidR="00C47EF6">
        <w:rPr>
          <w:rFonts w:ascii="Arial" w:hAnsi="Arial" w:cs="Arial"/>
          <w:b w:val="1"/>
          <w:bCs w:val="1"/>
          <w:u w:val="single"/>
        </w:rPr>
        <w:t xml:space="preserve">Learning and Teaching Strategy </w:t>
      </w:r>
      <w:r w:rsidRPr="3421E0DC" w:rsidR="00C47EF6">
        <w:rPr>
          <w:rFonts w:ascii="Arial" w:hAnsi="Arial" w:cs="Arial"/>
          <w:b w:val="1"/>
          <w:bCs w:val="1"/>
          <w:u w:val="single"/>
        </w:rPr>
        <w:t xml:space="preserve">(LTS) </w:t>
      </w:r>
      <w:r w:rsidRPr="3421E0DC" w:rsidR="00C47EF6">
        <w:rPr>
          <w:rFonts w:ascii="Arial" w:hAnsi="Arial" w:cs="Arial"/>
          <w:b w:val="1"/>
          <w:bCs w:val="1"/>
          <w:u w:val="single"/>
        </w:rPr>
        <w:t>Refresh</w:t>
      </w:r>
    </w:p>
    <w:p w:rsidR="00FB6D9F" w:rsidP="00FB6D9F" w:rsidRDefault="004D58F6" w14:paraId="78841B06" w14:textId="2440A121">
      <w:pPr>
        <w:tabs>
          <w:tab w:val="center" w:pos="4153"/>
        </w:tabs>
        <w:spacing w:after="0" w:line="240" w:lineRule="auto"/>
        <w:ind w:left="720"/>
        <w:contextualSpacing/>
        <w:jc w:val="both"/>
        <w:rPr>
          <w:rFonts w:ascii="Arial" w:hAnsi="Arial" w:eastAsia="Arial" w:cs="Arial"/>
          <w:kern w:val="18"/>
        </w:rPr>
      </w:pPr>
      <w:r w:rsidRPr="00FB6D9F">
        <w:rPr>
          <w:rFonts w:ascii="Arial" w:hAnsi="Arial" w:cs="Arial"/>
        </w:rPr>
        <w:t>The group received an update on the</w:t>
      </w:r>
      <w:r w:rsidRPr="00FB6D9F" w:rsidR="00684A4D">
        <w:rPr>
          <w:rFonts w:ascii="Arial" w:hAnsi="Arial" w:cs="Arial"/>
        </w:rPr>
        <w:t xml:space="preserve"> </w:t>
      </w:r>
      <w:r w:rsidRPr="00FB6D9F">
        <w:rPr>
          <w:rFonts w:ascii="Arial" w:hAnsi="Arial" w:cs="Arial"/>
        </w:rPr>
        <w:t xml:space="preserve">refresh of the LTS. </w:t>
      </w:r>
      <w:r w:rsidR="005D571E">
        <w:rPr>
          <w:rFonts w:ascii="Arial" w:hAnsi="Arial" w:eastAsia="Arial" w:cs="Arial"/>
          <w:kern w:val="18"/>
        </w:rPr>
        <w:t>T</w:t>
      </w:r>
      <w:r w:rsidRPr="005D571E" w:rsidR="005D571E">
        <w:rPr>
          <w:rFonts w:ascii="Arial" w:hAnsi="Arial" w:eastAsia="Arial" w:cs="Arial"/>
          <w:kern w:val="18"/>
        </w:rPr>
        <w:t>own hall sessions ha</w:t>
      </w:r>
      <w:r w:rsidR="005D571E">
        <w:rPr>
          <w:rFonts w:ascii="Arial" w:hAnsi="Arial" w:eastAsia="Arial" w:cs="Arial"/>
          <w:kern w:val="18"/>
        </w:rPr>
        <w:t>ve</w:t>
      </w:r>
      <w:r w:rsidRPr="005D571E" w:rsidR="005D571E">
        <w:rPr>
          <w:rFonts w:ascii="Arial" w:hAnsi="Arial" w:eastAsia="Arial" w:cs="Arial"/>
          <w:kern w:val="18"/>
        </w:rPr>
        <w:t xml:space="preserve"> taken place via Teams and at the South Kensington campus which asked attendees what they might like to see as part of a refreshed LTS. Inclusivity, innovation, engagement, and support were among the key themes raised as part of what an ‘excellent education’ consists of.</w:t>
      </w:r>
    </w:p>
    <w:p w:rsidR="00F7446C" w:rsidP="00FB6D9F" w:rsidRDefault="00F7446C" w14:paraId="5E72393E" w14:textId="5F0AD996">
      <w:pPr>
        <w:tabs>
          <w:tab w:val="center" w:pos="4153"/>
        </w:tabs>
        <w:spacing w:after="0" w:line="240" w:lineRule="auto"/>
        <w:ind w:left="720"/>
        <w:contextualSpacing/>
        <w:jc w:val="both"/>
        <w:rPr>
          <w:rFonts w:ascii="Arial" w:hAnsi="Arial" w:eastAsia="Arial" w:cs="Arial"/>
          <w:kern w:val="18"/>
        </w:rPr>
      </w:pPr>
    </w:p>
    <w:p w:rsidRPr="00FB6D9F" w:rsidR="00F7446C" w:rsidP="5B3CC401" w:rsidRDefault="00F7446C" w14:paraId="3E4A3612" w14:textId="242F4DA1" w14:noSpellErr="1">
      <w:pPr>
        <w:tabs>
          <w:tab w:val="center" w:pos="4153"/>
        </w:tabs>
        <w:spacing w:after="0" w:line="240" w:lineRule="auto"/>
        <w:ind w:left="720" w:firstLine="0"/>
        <w:contextualSpacing/>
        <w:jc w:val="both"/>
        <w:rPr>
          <w:rFonts w:ascii="Arial" w:hAnsi="Arial" w:eastAsia="Arial" w:cs="Arial"/>
          <w:kern w:val="18"/>
        </w:rPr>
      </w:pPr>
      <w:r w:rsidRPr="00F7446C" w:rsidR="00F7446C">
        <w:rPr>
          <w:rFonts w:ascii="Arial" w:hAnsi="Arial" w:eastAsia="Arial" w:cs="Arial"/>
          <w:kern w:val="18"/>
        </w:rPr>
        <w:t>Further consultation methods over the coming months w</w:t>
      </w:r>
      <w:r w:rsidR="00F04E85">
        <w:rPr>
          <w:rFonts w:ascii="Arial" w:hAnsi="Arial" w:eastAsia="Arial" w:cs="Arial"/>
          <w:kern w:val="18"/>
        </w:rPr>
        <w:t>ill</w:t>
      </w:r>
      <w:r w:rsidRPr="00F7446C" w:rsidR="00F7446C">
        <w:rPr>
          <w:rFonts w:ascii="Arial" w:hAnsi="Arial" w:eastAsia="Arial" w:cs="Arial"/>
          <w:kern w:val="18"/>
        </w:rPr>
        <w:t xml:space="preserve"> include interviews held by staff in CHERS and engaging students through the Science of Learning I-Explore module.</w:t>
      </w:r>
    </w:p>
    <w:p w:rsidRPr="00FB6D9F" w:rsidR="00A73464" w:rsidP="00FB6D9F" w:rsidRDefault="00A73464" w14:paraId="2A5E7A88" w14:textId="77777777">
      <w:pPr>
        <w:rPr>
          <w:rFonts w:ascii="Arial" w:hAnsi="Arial" w:cs="Arial"/>
        </w:rPr>
      </w:pPr>
    </w:p>
    <w:p w:rsidRPr="003D693B" w:rsidR="00A73464" w:rsidP="00A73464" w:rsidRDefault="00A86160" w14:paraId="058F6B75" w14:textId="1D22ED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Digital education review</w:t>
      </w:r>
    </w:p>
    <w:p w:rsidR="00AA125A" w:rsidP="00AA125A" w:rsidRDefault="00AA125A" w14:paraId="18951692" w14:textId="62C8BBFA">
      <w:pPr>
        <w:pStyle w:val="ListParagraph"/>
        <w:rPr>
          <w:rFonts w:ascii="Arial" w:hAnsi="Arial" w:eastAsia="Arial" w:cs="Arial"/>
          <w:kern w:val="18"/>
        </w:rPr>
      </w:pPr>
    </w:p>
    <w:p w:rsidR="00BD2643" w:rsidP="00AA125A" w:rsidRDefault="00BD2643" w14:paraId="49E056BD" w14:textId="4A5CEFC4">
      <w:pPr>
        <w:pStyle w:val="ListParagraph"/>
        <w:rPr>
          <w:rFonts w:ascii="Arial" w:hAnsi="Arial" w:eastAsia="Arial" w:cs="Arial"/>
          <w:kern w:val="18"/>
        </w:rPr>
      </w:pPr>
      <w:r w:rsidR="00BD2643">
        <w:rPr>
          <w:rFonts w:ascii="Arial" w:hAnsi="Arial" w:eastAsia="Arial" w:cs="Arial"/>
          <w:kern w:val="18"/>
        </w:rPr>
        <w:t>An interim report on the progress of the digital education review was delivered to the group.</w:t>
      </w:r>
      <w:r w:rsidR="00B50790">
        <w:rPr>
          <w:rFonts w:ascii="Arial" w:hAnsi="Arial" w:eastAsia="Arial" w:cs="Arial"/>
          <w:kern w:val="18"/>
        </w:rPr>
        <w:t xml:space="preserve"> T</w:t>
      </w:r>
      <w:r w:rsidRPr="00B50790" w:rsidR="00B50790">
        <w:rPr>
          <w:rFonts w:ascii="Arial" w:hAnsi="Arial" w:eastAsia="Arial" w:cs="Arial"/>
          <w:kern w:val="18"/>
        </w:rPr>
        <w:t>he review w</w:t>
      </w:r>
      <w:r w:rsidR="00B50790">
        <w:rPr>
          <w:rFonts w:ascii="Arial" w:hAnsi="Arial" w:eastAsia="Arial" w:cs="Arial"/>
          <w:kern w:val="18"/>
        </w:rPr>
        <w:t>ill</w:t>
      </w:r>
      <w:r w:rsidRPr="00B50790" w:rsidR="00B50790">
        <w:rPr>
          <w:rFonts w:ascii="Arial" w:hAnsi="Arial" w:eastAsia="Arial" w:cs="Arial"/>
          <w:kern w:val="18"/>
        </w:rPr>
        <w:t xml:space="preserve"> go beyond a review of the </w:t>
      </w:r>
      <w:r w:rsidRPr="00B50790" w:rsidR="00B50790">
        <w:rPr>
          <w:rFonts w:ascii="Arial" w:hAnsi="Arial" w:eastAsia="Arial" w:cs="Arial"/>
          <w:kern w:val="18"/>
        </w:rPr>
        <w:t xml:space="preserve">Virtual Learning Environment </w:t>
      </w:r>
      <w:r w:rsidRPr="00B50790" w:rsidR="00B50790">
        <w:rPr>
          <w:rFonts w:ascii="Arial" w:hAnsi="Arial" w:eastAsia="Arial" w:cs="Arial"/>
          <w:kern w:val="18"/>
        </w:rPr>
        <w:t xml:space="preserve">and</w:t>
      </w:r>
      <w:r w:rsidR="00B50790">
        <w:rPr>
          <w:rFonts w:ascii="Arial" w:hAnsi="Arial" w:eastAsia="Arial" w:cs="Arial"/>
          <w:kern w:val="18"/>
        </w:rPr>
        <w:t xml:space="preserve"> will</w:t>
      </w:r>
      <w:r w:rsidRPr="00B50790" w:rsidR="00B50790">
        <w:rPr>
          <w:rFonts w:ascii="Arial" w:hAnsi="Arial" w:eastAsia="Arial" w:cs="Arial"/>
          <w:kern w:val="18"/>
        </w:rPr>
        <w:t xml:space="preserve"> consider the broader set of technologies being used to support educational delivery within College.</w:t>
      </w:r>
    </w:p>
    <w:p w:rsidR="00AC14F9" w:rsidP="00AA125A" w:rsidRDefault="00AC14F9" w14:paraId="6A67012D" w14:textId="7E70A269">
      <w:pPr>
        <w:pStyle w:val="ListParagraph"/>
        <w:rPr>
          <w:rFonts w:ascii="Arial" w:hAnsi="Arial" w:eastAsia="Arial" w:cs="Arial"/>
          <w:kern w:val="18"/>
        </w:rPr>
      </w:pPr>
    </w:p>
    <w:p w:rsidRPr="00AA125A" w:rsidR="00AC14F9" w:rsidP="00AA125A" w:rsidRDefault="00AC14F9" w14:paraId="4213942D" w14:textId="6D368E3E">
      <w:pPr>
        <w:pStyle w:val="ListParagraph"/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kern w:val="18"/>
        </w:rPr>
        <w:t xml:space="preserve">Phase 1 (mapping the existing tools in use across College and identifying </w:t>
      </w:r>
      <w:r w:rsidR="003701E0">
        <w:rPr>
          <w:rFonts w:ascii="Arial" w:hAnsi="Arial" w:eastAsia="Arial" w:cs="Arial"/>
          <w:kern w:val="18"/>
        </w:rPr>
        <w:t xml:space="preserve">approaches at comparator institutions) has been concluded and Phase 2 </w:t>
      </w:r>
      <w:r w:rsidR="005202DF">
        <w:rPr>
          <w:rFonts w:ascii="Arial" w:hAnsi="Arial" w:eastAsia="Arial" w:cs="Arial"/>
          <w:kern w:val="18"/>
        </w:rPr>
        <w:t>(analysis, alignment, and recommendations) will commence from July.</w:t>
      </w:r>
    </w:p>
    <w:p w:rsidR="001D1654" w:rsidP="00AA125A" w:rsidRDefault="001D1654" w14:paraId="4569C911" w14:textId="75B27671">
      <w:pPr>
        <w:pStyle w:val="ListParagraph"/>
        <w:rPr>
          <w:rFonts w:ascii="Arial" w:hAnsi="Arial" w:eastAsia="Arial" w:cs="Arial"/>
          <w:kern w:val="18"/>
        </w:rPr>
      </w:pPr>
    </w:p>
    <w:p w:rsidR="001D1654" w:rsidP="00AA125A" w:rsidRDefault="001D1654" w14:paraId="7C99F0AA" w14:textId="77777777">
      <w:pPr>
        <w:pStyle w:val="ListParagraph"/>
        <w:rPr>
          <w:rFonts w:ascii="Arial" w:hAnsi="Arial" w:eastAsia="Arial" w:cs="Arial"/>
          <w:kern w:val="18"/>
        </w:rPr>
      </w:pPr>
    </w:p>
    <w:p w:rsidRPr="00C91D75" w:rsidR="00E64BE0" w:rsidP="00E64BE0" w:rsidRDefault="00A86160" w14:paraId="740DF840" w14:textId="419CC4ED">
      <w:pPr>
        <w:pStyle w:val="ListParagraph"/>
        <w:numPr>
          <w:ilvl w:val="0"/>
          <w:numId w:val="1"/>
        </w:numPr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b/>
          <w:bCs/>
          <w:kern w:val="18"/>
          <w:u w:val="single"/>
        </w:rPr>
        <w:t>2022 NSS</w:t>
      </w:r>
    </w:p>
    <w:p w:rsidR="00C91D75" w:rsidP="00C91D75" w:rsidRDefault="00C91D75" w14:paraId="363B83ED" w14:textId="2440EE0C">
      <w:pPr>
        <w:pStyle w:val="ListParagraph"/>
        <w:rPr>
          <w:rFonts w:ascii="Arial" w:hAnsi="Arial" w:eastAsia="Arial" w:cs="Arial"/>
          <w:b/>
          <w:bCs/>
          <w:kern w:val="18"/>
          <w:u w:val="single"/>
        </w:rPr>
      </w:pPr>
    </w:p>
    <w:p w:rsidR="00275FB2" w:rsidP="00275FB2" w:rsidRDefault="00C91D75" w14:paraId="57A738B7" w14:textId="0A8BBF5A">
      <w:pPr>
        <w:pStyle w:val="ListParagraph"/>
        <w:rPr>
          <w:rFonts w:ascii="Arial" w:hAnsi="Arial" w:eastAsia="Arial" w:cs="Arial"/>
          <w:kern w:val="18"/>
        </w:rPr>
      </w:pPr>
      <w:r w:rsidRPr="00C91D75">
        <w:rPr>
          <w:rFonts w:ascii="Arial" w:hAnsi="Arial" w:eastAsia="Arial" w:cs="Arial"/>
          <w:kern w:val="18"/>
        </w:rPr>
        <w:t xml:space="preserve">The 2022 NSS results were shared with the group and </w:t>
      </w:r>
      <w:r w:rsidR="007F494C">
        <w:rPr>
          <w:rFonts w:ascii="Arial" w:hAnsi="Arial" w:eastAsia="Arial" w:cs="Arial"/>
          <w:kern w:val="18"/>
        </w:rPr>
        <w:t>it was</w:t>
      </w:r>
      <w:r w:rsidRPr="00C91D75">
        <w:rPr>
          <w:rFonts w:ascii="Arial" w:hAnsi="Arial" w:eastAsia="Arial" w:cs="Arial"/>
          <w:kern w:val="18"/>
        </w:rPr>
        <w:t xml:space="preserve"> noted that the College was once again in the top quartile across the majority of education categories. However, issues such as assessment and feedback persisted.</w:t>
      </w:r>
    </w:p>
    <w:p w:rsidR="000369AB" w:rsidP="00275FB2" w:rsidRDefault="000369AB" w14:paraId="2E38939F" w14:textId="4B840FE1">
      <w:pPr>
        <w:pStyle w:val="ListParagraph"/>
        <w:rPr>
          <w:rFonts w:ascii="Arial" w:hAnsi="Arial" w:eastAsia="Arial" w:cs="Arial"/>
          <w:kern w:val="18"/>
        </w:rPr>
      </w:pPr>
    </w:p>
    <w:p w:rsidR="000369AB" w:rsidP="00275FB2" w:rsidRDefault="000369AB" w14:paraId="246211C4" w14:textId="01EBE81E">
      <w:pPr>
        <w:pStyle w:val="ListParagraph"/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kern w:val="18"/>
        </w:rPr>
        <w:t>The group congratulated ICU on their improved scores and also noted the excellent scores for the learning resources category.</w:t>
      </w:r>
    </w:p>
    <w:p w:rsidRPr="00275FB2" w:rsidR="00275FB2" w:rsidP="00275FB2" w:rsidRDefault="00275FB2" w14:paraId="6E0CEE46" w14:textId="77777777">
      <w:pPr>
        <w:pStyle w:val="ListParagraph"/>
        <w:rPr>
          <w:rFonts w:ascii="Arial" w:hAnsi="Arial" w:eastAsia="Arial" w:cs="Arial"/>
          <w:kern w:val="18"/>
        </w:rPr>
      </w:pPr>
    </w:p>
    <w:p w:rsidRPr="006B7763" w:rsidR="00A6101F" w:rsidP="00A6101F" w:rsidRDefault="00A86160" w14:paraId="749FFC6D" w14:textId="03C4D8E7">
      <w:pPr>
        <w:pStyle w:val="ListParagraph"/>
        <w:numPr>
          <w:ilvl w:val="0"/>
          <w:numId w:val="1"/>
        </w:numPr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b/>
          <w:bCs/>
          <w:kern w:val="18"/>
          <w:u w:val="single"/>
        </w:rPr>
        <w:t>Graduate outcomes 2019/20</w:t>
      </w:r>
    </w:p>
    <w:p w:rsidR="006B7763" w:rsidP="006B7763" w:rsidRDefault="006B7763" w14:paraId="04A82AE3" w14:textId="57381F69">
      <w:pPr>
        <w:pStyle w:val="ListParagraph"/>
        <w:rPr>
          <w:rFonts w:ascii="Arial" w:hAnsi="Arial" w:eastAsia="Arial" w:cs="Arial"/>
          <w:b/>
          <w:bCs/>
          <w:kern w:val="18"/>
          <w:u w:val="single"/>
        </w:rPr>
      </w:pPr>
    </w:p>
    <w:p w:rsidRPr="00275FB2" w:rsidR="00275FB2" w:rsidP="006B7763" w:rsidRDefault="00275FB2" w14:paraId="1F19EF77" w14:textId="3B964C50">
      <w:pPr>
        <w:pStyle w:val="ListParagraph"/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kern w:val="18"/>
        </w:rPr>
        <w:t xml:space="preserve">Strategic Planning presented a report on the </w:t>
      </w:r>
      <w:r w:rsidR="00F1137F">
        <w:rPr>
          <w:rFonts w:ascii="Arial" w:hAnsi="Arial" w:eastAsia="Arial" w:cs="Arial"/>
          <w:kern w:val="18"/>
        </w:rPr>
        <w:t>recent Graduate Outcomes Survey result which gathered data from 2019/20 graduates.</w:t>
      </w:r>
      <w:r w:rsidR="00C36BF1">
        <w:rPr>
          <w:rFonts w:ascii="Arial" w:hAnsi="Arial" w:eastAsia="Arial" w:cs="Arial"/>
          <w:kern w:val="18"/>
        </w:rPr>
        <w:t xml:space="preserve"> Rates</w:t>
      </w:r>
      <w:r w:rsidRPr="00C36BF1" w:rsidR="00C36BF1">
        <w:rPr>
          <w:rFonts w:ascii="Arial" w:hAnsi="Arial" w:eastAsia="Arial" w:cs="Arial"/>
          <w:kern w:val="18"/>
        </w:rPr>
        <w:t xml:space="preserve"> in ‘Employment or Further Study’ and in ‘Highly Skilled Employment or Further Study’ ha</w:t>
      </w:r>
      <w:r w:rsidR="00C36BF1">
        <w:rPr>
          <w:rFonts w:ascii="Arial" w:hAnsi="Arial" w:eastAsia="Arial" w:cs="Arial"/>
          <w:kern w:val="18"/>
        </w:rPr>
        <w:t>ve</w:t>
      </w:r>
      <w:r w:rsidRPr="00C36BF1" w:rsidR="00C36BF1">
        <w:rPr>
          <w:rFonts w:ascii="Arial" w:hAnsi="Arial" w:eastAsia="Arial" w:cs="Arial"/>
          <w:kern w:val="18"/>
        </w:rPr>
        <w:t xml:space="preserve"> remained relatively stable in the past three years for both undergraduates and full-time postgraduates, with an increase in ‘Highly Skilled’ employment seen for part-time postgraduates.</w:t>
      </w:r>
    </w:p>
    <w:p w:rsidR="00AA125A" w:rsidP="00AA125A" w:rsidRDefault="00AA125A" w14:paraId="4566E738" w14:textId="77777777">
      <w:pPr>
        <w:pStyle w:val="ListParagraph"/>
        <w:rPr>
          <w:rFonts w:ascii="Arial" w:hAnsi="Arial" w:eastAsia="Arial" w:cs="Arial"/>
          <w:kern w:val="18"/>
          <w:sz w:val="20"/>
          <w:szCs w:val="20"/>
        </w:rPr>
      </w:pPr>
    </w:p>
    <w:p w:rsidRPr="00AA125A" w:rsidR="00A73464" w:rsidP="00AA125A" w:rsidRDefault="006D0436" w14:paraId="27CFEA62" w14:textId="0074B5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Updates from other </w:t>
      </w:r>
      <w:r w:rsidR="00FC35B6">
        <w:rPr>
          <w:rFonts w:ascii="Arial" w:hAnsi="Arial" w:cs="Arial"/>
          <w:b/>
          <w:bCs/>
          <w:u w:val="single"/>
        </w:rPr>
        <w:t>committees</w:t>
      </w:r>
    </w:p>
    <w:p w:rsidR="00A73464" w:rsidP="00A73464" w:rsidRDefault="00A73464" w14:paraId="6E5F8CB6" w14:textId="77777777">
      <w:pPr>
        <w:pStyle w:val="ListParagraph"/>
        <w:rPr>
          <w:rFonts w:ascii="Arial" w:hAnsi="Arial" w:cs="Arial"/>
          <w:b/>
          <w:bCs/>
          <w:u w:val="single"/>
        </w:rPr>
      </w:pPr>
    </w:p>
    <w:p w:rsidR="00A73464" w:rsidP="00FC35B6" w:rsidRDefault="00A73464" w14:paraId="420CFB01" w14:textId="0C4CC5B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r w:rsidR="00FC35B6">
        <w:rPr>
          <w:rFonts w:ascii="Arial" w:hAnsi="Arial" w:cs="Arial"/>
        </w:rPr>
        <w:t>received updates from the following meeting groups:</w:t>
      </w:r>
    </w:p>
    <w:p w:rsidR="00FC35B6" w:rsidP="00FC35B6" w:rsidRDefault="00FC35B6" w14:paraId="784ACF8E" w14:textId="69096A01">
      <w:pPr>
        <w:pStyle w:val="ListParagraph"/>
        <w:rPr>
          <w:rFonts w:ascii="Arial" w:hAnsi="Arial" w:cs="Arial"/>
        </w:rPr>
      </w:pPr>
    </w:p>
    <w:p w:rsidR="00FC35B6" w:rsidP="00FC35B6" w:rsidRDefault="00FC35B6" w14:paraId="2934861A" w14:textId="346FA6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Student Experience Committee</w:t>
      </w:r>
    </w:p>
    <w:p w:rsidR="00A73464" w:rsidP="00163F7D" w:rsidRDefault="00FC35B6" w14:paraId="07062C6F" w14:textId="14DF9B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Teaching and Learning (Product) Board</w:t>
      </w:r>
    </w:p>
    <w:p w:rsidR="00324E14" w:rsidP="00163F7D" w:rsidRDefault="00324E14" w14:paraId="51FA9311" w14:textId="523467D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Quality Assurance and Enhancement Committee</w:t>
      </w:r>
    </w:p>
    <w:p w:rsidR="000369AB" w:rsidP="000369AB" w:rsidRDefault="000369AB" w14:paraId="3F81867E" w14:textId="67116E42">
      <w:pPr>
        <w:pStyle w:val="ListParagraph"/>
        <w:ind w:left="1080"/>
        <w:rPr>
          <w:rFonts w:ascii="Arial" w:hAnsi="Arial" w:cs="Arial"/>
        </w:rPr>
      </w:pPr>
    </w:p>
    <w:p w:rsidRPr="00577A82" w:rsidR="000369AB" w:rsidP="000369AB" w:rsidRDefault="00577A82" w14:paraId="22BFB5B1" w14:textId="3AB9A5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lastRenderedPageBreak/>
        <w:t>Exam fails and resits</w:t>
      </w:r>
    </w:p>
    <w:p w:rsidR="00577A82" w:rsidP="00577A82" w:rsidRDefault="00577A82" w14:paraId="7F1B61C5" w14:textId="5882C5C4">
      <w:pPr>
        <w:pStyle w:val="ListParagraph"/>
        <w:rPr>
          <w:rFonts w:ascii="Arial" w:hAnsi="Arial" w:cs="Arial"/>
          <w:b/>
          <w:bCs/>
          <w:u w:val="single"/>
        </w:rPr>
      </w:pPr>
    </w:p>
    <w:p w:rsidRPr="00814233" w:rsidR="00577A82" w:rsidP="00814233" w:rsidRDefault="00577A82" w14:paraId="4DBA3AB6" w14:textId="31BD8CF0">
      <w:pPr>
        <w:pStyle w:val="ListParagraph"/>
        <w:rPr>
          <w:rFonts w:ascii="Arial" w:hAnsi="Arial" w:cs="Arial"/>
        </w:rPr>
      </w:pPr>
      <w:r w:rsidRPr="3421E0DC" w:rsidR="00577A82">
        <w:rPr>
          <w:rFonts w:ascii="Arial" w:hAnsi="Arial" w:cs="Arial"/>
        </w:rPr>
        <w:t xml:space="preserve">The Committee noted the </w:t>
      </w:r>
      <w:r w:rsidRPr="3421E0DC" w:rsidR="00577A82">
        <w:rPr>
          <w:rFonts w:ascii="Arial" w:hAnsi="Arial" w:cs="Arial"/>
        </w:rPr>
        <w:t xml:space="preserve">possibility </w:t>
      </w:r>
      <w:r w:rsidRPr="3421E0DC" w:rsidR="00577A82">
        <w:rPr>
          <w:rFonts w:ascii="Arial" w:hAnsi="Arial" w:cs="Arial"/>
        </w:rPr>
        <w:t xml:space="preserve">of an increased number of exam failures in comparison to previous years due to the impact of </w:t>
      </w:r>
      <w:r w:rsidRPr="3421E0DC" w:rsidR="0000532F">
        <w:rPr>
          <w:rFonts w:ascii="Arial" w:hAnsi="Arial" w:cs="Arial"/>
        </w:rPr>
        <w:t>several departments returning to in-person exams. For individuals in First and Second Year, these may represent the first in-person exams they have taken since GCSEs</w:t>
      </w:r>
      <w:r w:rsidRPr="3421E0DC" w:rsidR="00814233">
        <w:rPr>
          <w:rFonts w:ascii="Arial" w:hAnsi="Arial" w:cs="Arial"/>
        </w:rPr>
        <w:t>.</w:t>
      </w:r>
      <w:r w:rsidRPr="3421E0DC" w:rsidR="00814233">
        <w:rPr>
          <w:rFonts w:ascii="Arial" w:hAnsi="Arial" w:cs="Arial"/>
        </w:rPr>
        <w:t xml:space="preserve">  This was to be discussed at Senate on 13</w:t>
      </w:r>
      <w:r w:rsidRPr="3421E0DC" w:rsidR="00814233">
        <w:rPr>
          <w:rFonts w:ascii="Arial" w:hAnsi="Arial" w:cs="Arial"/>
          <w:vertAlign w:val="superscript"/>
        </w:rPr>
        <w:t>th</w:t>
      </w:r>
      <w:r w:rsidRPr="3421E0DC" w:rsidR="00814233">
        <w:rPr>
          <w:rFonts w:ascii="Arial" w:hAnsi="Arial" w:cs="Arial"/>
        </w:rPr>
        <w:t xml:space="preserve"> July 2022.</w:t>
      </w:r>
    </w:p>
    <w:p w:rsidRPr="00577A82" w:rsidR="00577A82" w:rsidP="00577A82" w:rsidRDefault="00577A82" w14:paraId="354BEDFD" w14:textId="77777777">
      <w:pPr>
        <w:pStyle w:val="ListParagraph"/>
        <w:rPr>
          <w:rFonts w:ascii="Arial" w:hAnsi="Arial" w:cs="Arial"/>
        </w:rPr>
      </w:pPr>
    </w:p>
    <w:p w:rsidR="00A73464" w:rsidP="00A73464" w:rsidRDefault="00A73464" w14:paraId="12E3545A" w14:textId="6B8E036B">
      <w:r w:rsidRPr="0081629A">
        <w:rPr>
          <w:rStyle w:val="normaltextrun"/>
          <w:rFonts w:ascii="Arial" w:hAnsi="Arial" w:cs="Arial"/>
          <w:color w:val="000000"/>
          <w:shd w:val="clear" w:color="auto" w:fill="FFFFFF"/>
        </w:rPr>
        <w:t>The next meeting of the Education Committee will be h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eld on </w:t>
      </w:r>
      <w:r w:rsidR="00814233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18</w:t>
      </w:r>
      <w:r w:rsidRPr="00B3717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814233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August</w:t>
      </w:r>
      <w:r w:rsidRPr="00B3717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202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2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</w:p>
    <w:p w:rsidR="00013568" w:rsidRDefault="00814233" w14:paraId="7CE56988" w14:textId="77777777"/>
    <w:sectPr w:rsidR="0001356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2342F"/>
    <w:multiLevelType w:val="hybridMultilevel"/>
    <w:tmpl w:val="84EA696E"/>
    <w:lvl w:ilvl="0" w:tplc="356012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80427B"/>
    <w:multiLevelType w:val="hybridMultilevel"/>
    <w:tmpl w:val="01AEB5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757512"/>
    <w:multiLevelType w:val="hybridMultilevel"/>
    <w:tmpl w:val="4E9E972E"/>
    <w:lvl w:ilvl="0" w:tplc="139235B2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70A42351"/>
    <w:multiLevelType w:val="hybridMultilevel"/>
    <w:tmpl w:val="5516B9BA"/>
    <w:lvl w:ilvl="0" w:tplc="A5207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07AB3"/>
    <w:multiLevelType w:val="hybridMultilevel"/>
    <w:tmpl w:val="ADCE35EE"/>
    <w:lvl w:ilvl="0" w:tplc="1758F4D2">
      <w:start w:val="4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354651499">
    <w:abstractNumId w:val="3"/>
  </w:num>
  <w:num w:numId="2" w16cid:durableId="380786151">
    <w:abstractNumId w:val="2"/>
  </w:num>
  <w:num w:numId="3" w16cid:durableId="239868880">
    <w:abstractNumId w:val="4"/>
  </w:num>
  <w:num w:numId="4" w16cid:durableId="1471823080">
    <w:abstractNumId w:val="0"/>
  </w:num>
  <w:num w:numId="5" w16cid:durableId="643700694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6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64"/>
    <w:rsid w:val="0000532F"/>
    <w:rsid w:val="000369AB"/>
    <w:rsid w:val="00050FD6"/>
    <w:rsid w:val="000E1EC1"/>
    <w:rsid w:val="000E7B5C"/>
    <w:rsid w:val="00106E7E"/>
    <w:rsid w:val="001354B3"/>
    <w:rsid w:val="001438C8"/>
    <w:rsid w:val="00163F7D"/>
    <w:rsid w:val="001B05A0"/>
    <w:rsid w:val="001B1B56"/>
    <w:rsid w:val="001D1654"/>
    <w:rsid w:val="00242BC1"/>
    <w:rsid w:val="00262ED5"/>
    <w:rsid w:val="00271BAC"/>
    <w:rsid w:val="00275FB2"/>
    <w:rsid w:val="002859B4"/>
    <w:rsid w:val="002931B7"/>
    <w:rsid w:val="00312C79"/>
    <w:rsid w:val="00314523"/>
    <w:rsid w:val="00324E14"/>
    <w:rsid w:val="003701E0"/>
    <w:rsid w:val="003D0A4D"/>
    <w:rsid w:val="003E195D"/>
    <w:rsid w:val="00451F8B"/>
    <w:rsid w:val="00465F76"/>
    <w:rsid w:val="00480578"/>
    <w:rsid w:val="004909B8"/>
    <w:rsid w:val="004D58F6"/>
    <w:rsid w:val="004F0B1D"/>
    <w:rsid w:val="005202DF"/>
    <w:rsid w:val="005370B2"/>
    <w:rsid w:val="00541F02"/>
    <w:rsid w:val="005421F0"/>
    <w:rsid w:val="00570599"/>
    <w:rsid w:val="00577A82"/>
    <w:rsid w:val="005B5760"/>
    <w:rsid w:val="005B69F1"/>
    <w:rsid w:val="005D571E"/>
    <w:rsid w:val="005E7048"/>
    <w:rsid w:val="005F7881"/>
    <w:rsid w:val="00603D11"/>
    <w:rsid w:val="00665ECA"/>
    <w:rsid w:val="00684A4D"/>
    <w:rsid w:val="006B7763"/>
    <w:rsid w:val="006D0436"/>
    <w:rsid w:val="006E0E14"/>
    <w:rsid w:val="006F6E86"/>
    <w:rsid w:val="00707DD9"/>
    <w:rsid w:val="00730871"/>
    <w:rsid w:val="00732F48"/>
    <w:rsid w:val="0073420A"/>
    <w:rsid w:val="007524D2"/>
    <w:rsid w:val="00773CEE"/>
    <w:rsid w:val="00791B6F"/>
    <w:rsid w:val="0079404D"/>
    <w:rsid w:val="007F494C"/>
    <w:rsid w:val="00814233"/>
    <w:rsid w:val="00835E55"/>
    <w:rsid w:val="00886B71"/>
    <w:rsid w:val="008977D3"/>
    <w:rsid w:val="008B2D34"/>
    <w:rsid w:val="008F2762"/>
    <w:rsid w:val="00916754"/>
    <w:rsid w:val="00945BED"/>
    <w:rsid w:val="00955355"/>
    <w:rsid w:val="0099674F"/>
    <w:rsid w:val="009B3EB1"/>
    <w:rsid w:val="00A14F9F"/>
    <w:rsid w:val="00A6101F"/>
    <w:rsid w:val="00A73464"/>
    <w:rsid w:val="00A86160"/>
    <w:rsid w:val="00A97883"/>
    <w:rsid w:val="00AA125A"/>
    <w:rsid w:val="00AB59BB"/>
    <w:rsid w:val="00AB59D0"/>
    <w:rsid w:val="00AC14F9"/>
    <w:rsid w:val="00AE0EBA"/>
    <w:rsid w:val="00AF6253"/>
    <w:rsid w:val="00B50790"/>
    <w:rsid w:val="00BB579F"/>
    <w:rsid w:val="00BC44D2"/>
    <w:rsid w:val="00BD2643"/>
    <w:rsid w:val="00BF31B5"/>
    <w:rsid w:val="00C242FB"/>
    <w:rsid w:val="00C269D4"/>
    <w:rsid w:val="00C36BF1"/>
    <w:rsid w:val="00C47EF6"/>
    <w:rsid w:val="00C633B4"/>
    <w:rsid w:val="00C65171"/>
    <w:rsid w:val="00C91D75"/>
    <w:rsid w:val="00CB2AD6"/>
    <w:rsid w:val="00D11EC7"/>
    <w:rsid w:val="00D36C0D"/>
    <w:rsid w:val="00D93C29"/>
    <w:rsid w:val="00DD02C9"/>
    <w:rsid w:val="00DD3391"/>
    <w:rsid w:val="00DE40DD"/>
    <w:rsid w:val="00DE45C4"/>
    <w:rsid w:val="00E42E98"/>
    <w:rsid w:val="00E64BE0"/>
    <w:rsid w:val="00EB63B0"/>
    <w:rsid w:val="00F04E85"/>
    <w:rsid w:val="00F04FEB"/>
    <w:rsid w:val="00F1137F"/>
    <w:rsid w:val="00F3182F"/>
    <w:rsid w:val="00F66E5F"/>
    <w:rsid w:val="00F7446C"/>
    <w:rsid w:val="00FB6D9F"/>
    <w:rsid w:val="00FC35B6"/>
    <w:rsid w:val="00FD661F"/>
    <w:rsid w:val="1B21A2E9"/>
    <w:rsid w:val="21CE5378"/>
    <w:rsid w:val="3421E0DC"/>
    <w:rsid w:val="3F8971A9"/>
    <w:rsid w:val="5B3CC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BE598"/>
  <w15:chartTrackingRefBased/>
  <w15:docId w15:val="{7B73B0ED-5E25-4BE6-BC6C-84C28388A0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3464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464"/>
    <w:pPr>
      <w:ind w:left="720"/>
      <w:contextualSpacing/>
    </w:pPr>
  </w:style>
  <w:style w:type="character" w:styleId="normaltextrun" w:customStyle="1">
    <w:name w:val="normaltextrun"/>
    <w:basedOn w:val="DefaultParagraphFont"/>
    <w:rsid w:val="00A73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people.xml" Id="Rd4d8c018f5c84a2e" /><Relationship Type="http://schemas.microsoft.com/office/2011/relationships/commentsExtended" Target="commentsExtended.xml" Id="R4da62f174cf24597" /><Relationship Type="http://schemas.microsoft.com/office/2016/09/relationships/commentsIds" Target="commentsIds.xml" Id="Re2e67bee561443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F0C694C1ED14790B417CEFC77018C" ma:contentTypeVersion="10" ma:contentTypeDescription="Create a new document." ma:contentTypeScope="" ma:versionID="775d9fcde022342700f3823fe86d9a82">
  <xsd:schema xmlns:xsd="http://www.w3.org/2001/XMLSchema" xmlns:xs="http://www.w3.org/2001/XMLSchema" xmlns:p="http://schemas.microsoft.com/office/2006/metadata/properties" xmlns:ns2="a6f06b9f-24d2-4ba3-bf73-3dea83bb1095" xmlns:ns3="8ddd0975-05bf-41ff-8294-8524838a6cb3" targetNamespace="http://schemas.microsoft.com/office/2006/metadata/properties" ma:root="true" ma:fieldsID="adeb38c17a23243fdfda96bedf47edb5" ns2:_="" ns3:_="">
    <xsd:import namespace="a6f06b9f-24d2-4ba3-bf73-3dea83bb1095"/>
    <xsd:import namespace="8ddd0975-05bf-41ff-8294-8524838a6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06b9f-24d2-4ba3-bf73-3dea83bb1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d0975-05bf-41ff-8294-8524838a6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7E44A6-B2D6-45CD-BB11-EF5E5B2D2E46}"/>
</file>

<file path=customXml/itemProps2.xml><?xml version="1.0" encoding="utf-8"?>
<ds:datastoreItem xmlns:ds="http://schemas.openxmlformats.org/officeDocument/2006/customXml" ds:itemID="{E66DD933-AB38-44A8-AE9E-C5553E305329}"/>
</file>

<file path=customXml/itemProps3.xml><?xml version="1.0" encoding="utf-8"?>
<ds:datastoreItem xmlns:ds="http://schemas.openxmlformats.org/officeDocument/2006/customXml" ds:itemID="{4FAD587A-805C-484E-82D7-08EC85852D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Roberts, Ewan D A</dc:creator>
  <keywords/>
  <dc:description/>
  <lastModifiedBy>Roberts, Ewan D A</lastModifiedBy>
  <revision>111</revision>
  <dcterms:created xsi:type="dcterms:W3CDTF">2022-04-05T10:55:00.0000000Z</dcterms:created>
  <dcterms:modified xsi:type="dcterms:W3CDTF">2022-08-04T13:39:49.6855765Z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0x010100070F0C694C1ED14790B417CEFC77018C</vt:lpwstr>
  </property>
</Properties>
</file>