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5C" w:rsidRPr="00EF053C" w:rsidRDefault="00FB7A84" w:rsidP="00DA77C6">
      <w:pPr>
        <w:pStyle w:val="Heading2"/>
        <w:tabs>
          <w:tab w:val="clear" w:pos="10800"/>
          <w:tab w:val="clear" w:pos="12240"/>
          <w:tab w:val="left" w:pos="3060"/>
          <w:tab w:val="left" w:pos="7380"/>
        </w:tabs>
        <w:rPr>
          <w:rFonts w:ascii="Arial" w:hAnsi="Arial" w:cs="Arial"/>
        </w:rPr>
      </w:pPr>
      <w:r w:rsidRPr="00EF053C">
        <w:rPr>
          <w:rFonts w:ascii="Arial" w:hAnsi="Arial" w:cs="Arial"/>
          <w:sz w:val="36"/>
        </w:rPr>
        <w:t xml:space="preserve">Generic </w:t>
      </w:r>
      <w:r w:rsidR="005F235C" w:rsidRPr="00EF053C">
        <w:rPr>
          <w:rFonts w:ascii="Arial" w:hAnsi="Arial" w:cs="Arial"/>
          <w:sz w:val="36"/>
        </w:rPr>
        <w:t xml:space="preserve">Risk Assessment: </w:t>
      </w:r>
      <w:r w:rsidR="004A5A4A" w:rsidRPr="004A5A4A">
        <w:rPr>
          <w:rFonts w:ascii="Arial" w:hAnsi="Arial" w:cs="Arial"/>
          <w:sz w:val="36"/>
          <w:u w:val="single"/>
        </w:rPr>
        <w:t>Personal fall arrest/fall restraint equipment</w:t>
      </w:r>
      <w:r w:rsidR="005F235C" w:rsidRPr="00B16CB9">
        <w:rPr>
          <w:rFonts w:ascii="Arial" w:hAnsi="Arial" w:cs="Arial"/>
          <w:sz w:val="36"/>
        </w:rPr>
        <w:t xml:space="preserve"> </w:t>
      </w:r>
      <w:r w:rsidR="004A5A4A">
        <w:rPr>
          <w:rFonts w:ascii="Arial" w:hAnsi="Arial" w:cs="Arial"/>
          <w:sz w:val="22"/>
          <w:szCs w:val="22"/>
        </w:rPr>
        <w:t>(FMRA 0007</w:t>
      </w:r>
      <w:r w:rsidR="005F235C" w:rsidRPr="00B16CB9">
        <w:rPr>
          <w:rFonts w:ascii="Arial" w:hAnsi="Arial" w:cs="Arial"/>
          <w:sz w:val="22"/>
          <w:szCs w:val="22"/>
        </w:rPr>
        <w:t>)</w:t>
      </w:r>
    </w:p>
    <w:p w:rsidR="005F235C" w:rsidRPr="00EF053C" w:rsidRDefault="005F235C" w:rsidP="00DA77C6">
      <w:pPr>
        <w:rPr>
          <w:rFonts w:ascii="Arial" w:hAnsi="Arial" w:cs="Arial"/>
        </w:rPr>
      </w:pPr>
    </w:p>
    <w:p w:rsidR="002D2E34" w:rsidRPr="00EF053C" w:rsidRDefault="005F235C" w:rsidP="00F074E2">
      <w:pPr>
        <w:spacing w:beforeLines="20" w:before="48" w:afterLines="20" w:after="48"/>
        <w:rPr>
          <w:rFonts w:ascii="Arial" w:hAnsi="Arial" w:cs="Arial"/>
          <w:b/>
          <w:sz w:val="22"/>
          <w:szCs w:val="22"/>
        </w:rPr>
      </w:pPr>
      <w:r w:rsidRPr="00EF053C">
        <w:rPr>
          <w:rFonts w:ascii="Arial" w:hAnsi="Arial" w:cs="Arial"/>
          <w:b/>
          <w:sz w:val="22"/>
          <w:szCs w:val="22"/>
        </w:rPr>
        <w:t>Only staff</w:t>
      </w:r>
      <w:r w:rsidR="0045034F" w:rsidRPr="00EF053C">
        <w:rPr>
          <w:rFonts w:ascii="Arial" w:hAnsi="Arial" w:cs="Arial"/>
          <w:b/>
          <w:sz w:val="22"/>
          <w:szCs w:val="22"/>
        </w:rPr>
        <w:t xml:space="preserve"> and</w:t>
      </w:r>
      <w:r w:rsidRPr="00EF053C">
        <w:rPr>
          <w:rFonts w:ascii="Arial" w:hAnsi="Arial" w:cs="Arial"/>
          <w:b/>
          <w:sz w:val="22"/>
          <w:szCs w:val="22"/>
        </w:rPr>
        <w:t xml:space="preserve"> contractors </w:t>
      </w:r>
      <w:r w:rsidR="0045034F" w:rsidRPr="00EF053C">
        <w:rPr>
          <w:rFonts w:ascii="Arial" w:hAnsi="Arial" w:cs="Arial"/>
          <w:b/>
          <w:sz w:val="22"/>
          <w:szCs w:val="22"/>
        </w:rPr>
        <w:t xml:space="preserve">who are ‘Authorised’ </w:t>
      </w:r>
      <w:r w:rsidR="00FB7A84" w:rsidRPr="00EF053C">
        <w:rPr>
          <w:rFonts w:ascii="Arial" w:hAnsi="Arial" w:cs="Arial"/>
          <w:b/>
          <w:sz w:val="22"/>
          <w:szCs w:val="22"/>
        </w:rPr>
        <w:t xml:space="preserve">by </w:t>
      </w:r>
      <w:r w:rsidR="008864BA">
        <w:rPr>
          <w:rFonts w:ascii="Arial" w:hAnsi="Arial" w:cs="Arial"/>
          <w:b/>
          <w:sz w:val="22"/>
          <w:szCs w:val="22"/>
        </w:rPr>
        <w:t xml:space="preserve">Estates </w:t>
      </w:r>
      <w:r w:rsidR="00FB7A84" w:rsidRPr="00EF053C">
        <w:rPr>
          <w:rFonts w:ascii="Arial" w:hAnsi="Arial" w:cs="Arial"/>
          <w:b/>
          <w:sz w:val="22"/>
          <w:szCs w:val="22"/>
        </w:rPr>
        <w:t xml:space="preserve">Facilities </w:t>
      </w:r>
      <w:r w:rsidR="008864BA">
        <w:rPr>
          <w:rFonts w:ascii="Arial" w:hAnsi="Arial" w:cs="Arial"/>
          <w:b/>
          <w:sz w:val="22"/>
          <w:szCs w:val="22"/>
        </w:rPr>
        <w:t>m</w:t>
      </w:r>
      <w:r w:rsidR="00FB7A84" w:rsidRPr="00EF053C">
        <w:rPr>
          <w:rFonts w:ascii="Arial" w:hAnsi="Arial" w:cs="Arial"/>
          <w:b/>
          <w:sz w:val="22"/>
          <w:szCs w:val="22"/>
        </w:rPr>
        <w:t xml:space="preserve">anagement </w:t>
      </w:r>
      <w:r w:rsidR="0045034F" w:rsidRPr="00EF053C">
        <w:rPr>
          <w:rFonts w:ascii="Arial" w:hAnsi="Arial" w:cs="Arial"/>
          <w:b/>
          <w:sz w:val="22"/>
          <w:szCs w:val="22"/>
        </w:rPr>
        <w:t>are allowed to access roof areas</w:t>
      </w:r>
      <w:r w:rsidR="00FB7A84" w:rsidRPr="00EF053C">
        <w:rPr>
          <w:rFonts w:ascii="Arial" w:hAnsi="Arial" w:cs="Arial"/>
          <w:b/>
          <w:sz w:val="22"/>
          <w:szCs w:val="22"/>
        </w:rPr>
        <w:t>.</w:t>
      </w:r>
      <w:r w:rsidR="0045034F" w:rsidRPr="00EF053C">
        <w:rPr>
          <w:rFonts w:ascii="Arial" w:hAnsi="Arial" w:cs="Arial"/>
          <w:b/>
          <w:sz w:val="22"/>
          <w:szCs w:val="22"/>
        </w:rPr>
        <w:t xml:space="preserve"> </w:t>
      </w:r>
      <w:r w:rsidR="00FB7A84" w:rsidRPr="00EF053C">
        <w:rPr>
          <w:rFonts w:ascii="Arial" w:hAnsi="Arial" w:cs="Arial"/>
          <w:b/>
          <w:sz w:val="22"/>
          <w:szCs w:val="22"/>
        </w:rPr>
        <w:t>T</w:t>
      </w:r>
      <w:r w:rsidR="0045034F" w:rsidRPr="00EF053C">
        <w:rPr>
          <w:rFonts w:ascii="Arial" w:hAnsi="Arial" w:cs="Arial"/>
          <w:b/>
          <w:sz w:val="22"/>
          <w:szCs w:val="22"/>
        </w:rPr>
        <w:t xml:space="preserve">hose who need access who are not </w:t>
      </w:r>
      <w:r w:rsidR="00C93A33" w:rsidRPr="00EF053C">
        <w:rPr>
          <w:rFonts w:ascii="Arial" w:hAnsi="Arial" w:cs="Arial"/>
          <w:b/>
          <w:sz w:val="22"/>
          <w:szCs w:val="22"/>
        </w:rPr>
        <w:t>‘</w:t>
      </w:r>
      <w:r w:rsidR="0045034F" w:rsidRPr="00EF053C">
        <w:rPr>
          <w:rFonts w:ascii="Arial" w:hAnsi="Arial" w:cs="Arial"/>
          <w:b/>
          <w:sz w:val="22"/>
          <w:szCs w:val="22"/>
        </w:rPr>
        <w:t>Authorised</w:t>
      </w:r>
      <w:r w:rsidR="00C93A33" w:rsidRPr="00EF053C">
        <w:rPr>
          <w:rFonts w:ascii="Arial" w:hAnsi="Arial" w:cs="Arial"/>
          <w:b/>
          <w:sz w:val="22"/>
          <w:szCs w:val="22"/>
        </w:rPr>
        <w:t>’</w:t>
      </w:r>
      <w:r w:rsidR="0045034F" w:rsidRPr="00EF053C">
        <w:rPr>
          <w:rFonts w:ascii="Arial" w:hAnsi="Arial" w:cs="Arial"/>
          <w:b/>
          <w:sz w:val="22"/>
          <w:szCs w:val="22"/>
        </w:rPr>
        <w:t xml:space="preserve"> </w:t>
      </w:r>
      <w:r w:rsidR="00C93A33" w:rsidRPr="00EF053C">
        <w:rPr>
          <w:rFonts w:ascii="Arial" w:hAnsi="Arial" w:cs="Arial"/>
          <w:b/>
          <w:sz w:val="22"/>
          <w:szCs w:val="22"/>
        </w:rPr>
        <w:t xml:space="preserve">must seek permission </w:t>
      </w:r>
      <w:r w:rsidR="0045034F" w:rsidRPr="00EF053C">
        <w:rPr>
          <w:rFonts w:ascii="Arial" w:hAnsi="Arial" w:cs="Arial"/>
          <w:b/>
          <w:sz w:val="22"/>
          <w:szCs w:val="22"/>
        </w:rPr>
        <w:t xml:space="preserve">via the </w:t>
      </w:r>
      <w:hyperlink r:id="rId7" w:history="1">
        <w:r w:rsidR="0046172F" w:rsidRPr="00FE30F6">
          <w:rPr>
            <w:rStyle w:val="Hyperlink"/>
            <w:rFonts w:ascii="Arial" w:hAnsi="Arial" w:cs="Arial"/>
            <w:b/>
            <w:sz w:val="22"/>
            <w:szCs w:val="22"/>
          </w:rPr>
          <w:t>Estates F</w:t>
        </w:r>
        <w:r w:rsidR="0045034F" w:rsidRPr="00FE30F6">
          <w:rPr>
            <w:rStyle w:val="Hyperlink"/>
            <w:rFonts w:ascii="Arial" w:hAnsi="Arial" w:cs="Arial"/>
            <w:b/>
            <w:sz w:val="22"/>
            <w:szCs w:val="22"/>
          </w:rPr>
          <w:t>acilities Permit to Work</w:t>
        </w:r>
      </w:hyperlink>
      <w:r w:rsidR="00C93A33" w:rsidRPr="00FE30F6">
        <w:rPr>
          <w:rFonts w:ascii="Arial" w:hAnsi="Arial" w:cs="Arial"/>
          <w:b/>
          <w:sz w:val="22"/>
          <w:szCs w:val="22"/>
        </w:rPr>
        <w:t xml:space="preserve"> </w:t>
      </w:r>
      <w:r w:rsidR="00FB7A84" w:rsidRPr="00FE30F6">
        <w:rPr>
          <w:rFonts w:ascii="Arial" w:hAnsi="Arial" w:cs="Arial"/>
          <w:b/>
          <w:sz w:val="22"/>
          <w:szCs w:val="22"/>
        </w:rPr>
        <w:t>system</w:t>
      </w:r>
      <w:r w:rsidR="00FB7A84" w:rsidRPr="00EF053C">
        <w:rPr>
          <w:rFonts w:ascii="Arial" w:hAnsi="Arial" w:cs="Arial"/>
          <w:b/>
          <w:sz w:val="22"/>
          <w:szCs w:val="22"/>
        </w:rPr>
        <w:t xml:space="preserve"> </w:t>
      </w:r>
      <w:r w:rsidR="00C93A33" w:rsidRPr="00EF053C">
        <w:rPr>
          <w:rFonts w:ascii="Arial" w:hAnsi="Arial" w:cs="Arial"/>
          <w:b/>
          <w:sz w:val="22"/>
          <w:szCs w:val="22"/>
        </w:rPr>
        <w:t>or via permission from the Measured Term Contractor</w:t>
      </w:r>
      <w:r w:rsidR="0045034F" w:rsidRPr="00EF053C">
        <w:rPr>
          <w:rFonts w:ascii="Arial" w:hAnsi="Arial" w:cs="Arial"/>
          <w:b/>
          <w:sz w:val="22"/>
          <w:szCs w:val="22"/>
        </w:rPr>
        <w:t>.</w:t>
      </w:r>
      <w:r w:rsidRPr="00EF053C">
        <w:rPr>
          <w:rFonts w:ascii="Arial" w:hAnsi="Arial" w:cs="Arial"/>
          <w:b/>
          <w:sz w:val="22"/>
          <w:szCs w:val="22"/>
        </w:rPr>
        <w:t xml:space="preserve"> </w:t>
      </w:r>
    </w:p>
    <w:p w:rsidR="002950D6" w:rsidRDefault="002D2E34" w:rsidP="00F074E2">
      <w:pPr>
        <w:spacing w:beforeLines="20" w:before="48" w:afterLines="20" w:after="48"/>
        <w:rPr>
          <w:rFonts w:ascii="Arial" w:hAnsi="Arial" w:cs="Arial"/>
          <w:sz w:val="22"/>
          <w:szCs w:val="22"/>
        </w:rPr>
      </w:pPr>
      <w:r w:rsidRPr="00EF053C">
        <w:rPr>
          <w:rFonts w:ascii="Arial" w:hAnsi="Arial" w:cs="Arial"/>
          <w:sz w:val="22"/>
          <w:szCs w:val="22"/>
        </w:rPr>
        <w:t xml:space="preserve">This generic risk assessment has been produced in order to assist those who </w:t>
      </w:r>
      <w:r w:rsidR="002C005B">
        <w:rPr>
          <w:rFonts w:ascii="Arial" w:hAnsi="Arial" w:cs="Arial"/>
          <w:sz w:val="22"/>
          <w:szCs w:val="22"/>
        </w:rPr>
        <w:t xml:space="preserve">need to use fall arrest/restraint equipment whilst </w:t>
      </w:r>
      <w:r w:rsidRPr="00EF053C">
        <w:rPr>
          <w:rFonts w:ascii="Arial" w:hAnsi="Arial" w:cs="Arial"/>
          <w:sz w:val="22"/>
          <w:szCs w:val="22"/>
        </w:rPr>
        <w:t>work</w:t>
      </w:r>
      <w:r w:rsidR="002C005B">
        <w:rPr>
          <w:rFonts w:ascii="Arial" w:hAnsi="Arial" w:cs="Arial"/>
          <w:sz w:val="22"/>
          <w:szCs w:val="22"/>
        </w:rPr>
        <w:t>ing at height</w:t>
      </w:r>
      <w:r w:rsidRPr="00EF053C">
        <w:rPr>
          <w:rFonts w:ascii="Arial" w:hAnsi="Arial" w:cs="Arial"/>
          <w:sz w:val="22"/>
          <w:szCs w:val="22"/>
        </w:rPr>
        <w:t>.</w:t>
      </w:r>
      <w:r w:rsidR="005F235C" w:rsidRPr="00EF053C">
        <w:rPr>
          <w:rFonts w:ascii="Arial" w:hAnsi="Arial" w:cs="Arial"/>
          <w:b/>
          <w:sz w:val="22"/>
          <w:szCs w:val="22"/>
        </w:rPr>
        <w:t xml:space="preserve"> </w:t>
      </w:r>
      <w:r w:rsidR="002950D6">
        <w:rPr>
          <w:rFonts w:ascii="Arial" w:hAnsi="Arial" w:cs="Arial"/>
          <w:b/>
          <w:sz w:val="22"/>
          <w:szCs w:val="22"/>
        </w:rPr>
        <w:t xml:space="preserve"> </w:t>
      </w:r>
      <w:r w:rsidR="002950D6" w:rsidRPr="002950D6">
        <w:rPr>
          <w:rFonts w:ascii="Arial" w:hAnsi="Arial" w:cs="Arial"/>
          <w:sz w:val="22"/>
          <w:szCs w:val="22"/>
        </w:rPr>
        <w:t xml:space="preserve">Staff are encouraged to contribute their </w:t>
      </w:r>
      <w:r w:rsidR="002950D6">
        <w:rPr>
          <w:rFonts w:ascii="Arial" w:hAnsi="Arial" w:cs="Arial"/>
          <w:sz w:val="22"/>
          <w:szCs w:val="22"/>
        </w:rPr>
        <w:t xml:space="preserve">expertise in the further </w:t>
      </w:r>
      <w:r w:rsidR="002950D6" w:rsidRPr="002950D6">
        <w:rPr>
          <w:rFonts w:ascii="Arial" w:hAnsi="Arial" w:cs="Arial"/>
          <w:sz w:val="22"/>
          <w:szCs w:val="22"/>
        </w:rPr>
        <w:t xml:space="preserve">development </w:t>
      </w:r>
      <w:r w:rsidR="002950D6">
        <w:rPr>
          <w:rFonts w:ascii="Arial" w:hAnsi="Arial" w:cs="Arial"/>
          <w:sz w:val="22"/>
          <w:szCs w:val="22"/>
        </w:rPr>
        <w:t>of this Risk Assessment</w:t>
      </w:r>
      <w:r w:rsidR="002950D6" w:rsidRPr="002950D6">
        <w:rPr>
          <w:rFonts w:ascii="Arial" w:hAnsi="Arial" w:cs="Arial"/>
          <w:sz w:val="22"/>
          <w:szCs w:val="22"/>
        </w:rPr>
        <w:t>.</w:t>
      </w:r>
      <w:r w:rsidR="002950D6">
        <w:rPr>
          <w:rFonts w:ascii="Arial" w:hAnsi="Arial" w:cs="Arial"/>
          <w:sz w:val="22"/>
          <w:szCs w:val="22"/>
        </w:rPr>
        <w:t xml:space="preserve">  </w:t>
      </w:r>
      <w:r w:rsidRPr="00EF053C">
        <w:rPr>
          <w:rFonts w:ascii="Arial" w:hAnsi="Arial" w:cs="Arial"/>
          <w:sz w:val="22"/>
          <w:szCs w:val="22"/>
        </w:rPr>
        <w:t>The control</w:t>
      </w:r>
      <w:r w:rsidR="002C005B">
        <w:rPr>
          <w:rFonts w:ascii="Arial" w:hAnsi="Arial" w:cs="Arial"/>
          <w:sz w:val="22"/>
          <w:szCs w:val="22"/>
        </w:rPr>
        <w:t xml:space="preserve"> measure</w:t>
      </w:r>
      <w:r w:rsidRPr="00EF053C">
        <w:rPr>
          <w:rFonts w:ascii="Arial" w:hAnsi="Arial" w:cs="Arial"/>
          <w:sz w:val="22"/>
          <w:szCs w:val="22"/>
        </w:rPr>
        <w:t xml:space="preserve">s </w:t>
      </w:r>
      <w:r w:rsidR="002C005B">
        <w:rPr>
          <w:rFonts w:ascii="Arial" w:hAnsi="Arial" w:cs="Arial"/>
          <w:sz w:val="22"/>
          <w:szCs w:val="22"/>
        </w:rPr>
        <w:t>detailed</w:t>
      </w:r>
      <w:r w:rsidRPr="00EF053C">
        <w:rPr>
          <w:rFonts w:ascii="Arial" w:hAnsi="Arial" w:cs="Arial"/>
          <w:sz w:val="22"/>
          <w:szCs w:val="22"/>
        </w:rPr>
        <w:t xml:space="preserve"> below are to be applied by </w:t>
      </w:r>
      <w:r w:rsidR="002C005B">
        <w:rPr>
          <w:rFonts w:ascii="Arial" w:hAnsi="Arial" w:cs="Arial"/>
          <w:sz w:val="22"/>
          <w:szCs w:val="22"/>
        </w:rPr>
        <w:t xml:space="preserve">Workers, </w:t>
      </w:r>
      <w:r w:rsidRPr="00EF053C">
        <w:rPr>
          <w:rFonts w:ascii="Arial" w:hAnsi="Arial" w:cs="Arial"/>
          <w:sz w:val="22"/>
          <w:szCs w:val="22"/>
        </w:rPr>
        <w:t xml:space="preserve">Managers and Supervisors to assist them </w:t>
      </w:r>
      <w:r w:rsidR="002C005B">
        <w:rPr>
          <w:rFonts w:ascii="Arial" w:hAnsi="Arial" w:cs="Arial"/>
          <w:sz w:val="22"/>
          <w:szCs w:val="22"/>
        </w:rPr>
        <w:t xml:space="preserve">in producing a </w:t>
      </w:r>
      <w:r w:rsidR="00875A3C" w:rsidRPr="00EF053C">
        <w:rPr>
          <w:rFonts w:ascii="Arial" w:hAnsi="Arial" w:cs="Arial"/>
          <w:sz w:val="22"/>
          <w:szCs w:val="22"/>
        </w:rPr>
        <w:t>‘sa</w:t>
      </w:r>
      <w:r w:rsidR="002C005B">
        <w:rPr>
          <w:rFonts w:ascii="Arial" w:hAnsi="Arial" w:cs="Arial"/>
          <w:sz w:val="22"/>
          <w:szCs w:val="22"/>
        </w:rPr>
        <w:t xml:space="preserve">fe system of work’ and </w:t>
      </w:r>
      <w:r w:rsidR="00691D97">
        <w:rPr>
          <w:rFonts w:ascii="Arial" w:hAnsi="Arial" w:cs="Arial"/>
          <w:sz w:val="22"/>
          <w:szCs w:val="22"/>
        </w:rPr>
        <w:t xml:space="preserve">must be observed </w:t>
      </w:r>
      <w:r w:rsidRPr="00EF053C">
        <w:rPr>
          <w:rFonts w:ascii="Arial" w:hAnsi="Arial" w:cs="Arial"/>
          <w:sz w:val="22"/>
          <w:szCs w:val="22"/>
        </w:rPr>
        <w:t>at all times.</w:t>
      </w:r>
      <w:r w:rsidR="0072568A">
        <w:rPr>
          <w:rFonts w:ascii="Arial" w:hAnsi="Arial" w:cs="Arial"/>
          <w:sz w:val="22"/>
          <w:szCs w:val="22"/>
        </w:rPr>
        <w:t xml:space="preserve">  At the foot of this document you will find the links to Technical Guidance Notes (TGN) from the Working At Height Safety Association (WAHSA) which are referenced in this Risk Assessment.</w:t>
      </w:r>
      <w:r w:rsidR="002950D6" w:rsidRPr="002950D6">
        <w:rPr>
          <w:rFonts w:ascii="Arial" w:hAnsi="Arial" w:cs="Arial"/>
          <w:sz w:val="22"/>
          <w:szCs w:val="22"/>
        </w:rPr>
        <w:t xml:space="preserve"> </w:t>
      </w:r>
    </w:p>
    <w:p w:rsidR="005F235C" w:rsidRPr="00EF053C" w:rsidRDefault="00875A3C" w:rsidP="00F074E2">
      <w:pPr>
        <w:spacing w:beforeLines="20" w:before="48" w:afterLines="20" w:after="48"/>
        <w:rPr>
          <w:rFonts w:ascii="Arial" w:hAnsi="Arial" w:cs="Arial"/>
          <w:sz w:val="23"/>
          <w:szCs w:val="23"/>
        </w:rPr>
      </w:pPr>
      <w:r w:rsidRPr="00EF053C">
        <w:rPr>
          <w:rFonts w:ascii="Arial" w:hAnsi="Arial" w:cs="Arial"/>
          <w:sz w:val="23"/>
          <w:szCs w:val="23"/>
        </w:rPr>
        <w:t xml:space="preserve">Please note the term “workers” when </w:t>
      </w:r>
      <w:r w:rsidR="00EF053C" w:rsidRPr="00EF053C">
        <w:rPr>
          <w:rFonts w:ascii="Arial" w:hAnsi="Arial" w:cs="Arial"/>
          <w:sz w:val="23"/>
          <w:szCs w:val="23"/>
        </w:rPr>
        <w:t>used below includes any person a</w:t>
      </w:r>
      <w:r w:rsidRPr="00EF053C">
        <w:rPr>
          <w:rFonts w:ascii="Arial" w:hAnsi="Arial" w:cs="Arial"/>
          <w:sz w:val="23"/>
          <w:szCs w:val="23"/>
        </w:rPr>
        <w:t xml:space="preserve">uthorised to be </w:t>
      </w:r>
      <w:r w:rsidR="00BD7CB3">
        <w:rPr>
          <w:rFonts w:ascii="Arial" w:hAnsi="Arial" w:cs="Arial"/>
          <w:sz w:val="23"/>
          <w:szCs w:val="23"/>
        </w:rPr>
        <w:t>working at height</w:t>
      </w:r>
      <w:r w:rsidRPr="00EF053C">
        <w:rPr>
          <w:rFonts w:ascii="Arial" w:hAnsi="Arial" w:cs="Arial"/>
          <w:sz w:val="23"/>
          <w:szCs w:val="23"/>
        </w:rPr>
        <w:t>.</w:t>
      </w:r>
    </w:p>
    <w:p w:rsidR="00EF0151" w:rsidRPr="00EF053C" w:rsidRDefault="00EF0151" w:rsidP="00F074E2">
      <w:pPr>
        <w:spacing w:beforeLines="20" w:before="48" w:afterLines="20" w:after="48"/>
        <w:rPr>
          <w:rFonts w:ascii="Arial" w:hAnsi="Arial" w:cs="Arial"/>
          <w:sz w:val="23"/>
          <w:szCs w:val="23"/>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276"/>
        <w:gridCol w:w="5387"/>
        <w:gridCol w:w="3969"/>
      </w:tblGrid>
      <w:tr w:rsidR="002950D6" w:rsidRPr="00EF053C" w:rsidTr="00E650B9">
        <w:tc>
          <w:tcPr>
            <w:tcW w:w="4536" w:type="dxa"/>
            <w:tcBorders>
              <w:top w:val="single" w:sz="18" w:space="0" w:color="auto"/>
              <w:left w:val="single" w:sz="18" w:space="0" w:color="auto"/>
              <w:bottom w:val="single" w:sz="18" w:space="0" w:color="auto"/>
              <w:right w:val="single" w:sz="18" w:space="0" w:color="auto"/>
            </w:tcBorders>
          </w:tcPr>
          <w:p w:rsidR="005F235C" w:rsidRPr="00EF053C" w:rsidRDefault="005F235C" w:rsidP="00D11D92">
            <w:pPr>
              <w:pStyle w:val="Heading2"/>
              <w:tabs>
                <w:tab w:val="left" w:pos="7380"/>
              </w:tabs>
              <w:spacing w:before="120"/>
              <w:jc w:val="center"/>
              <w:rPr>
                <w:rFonts w:ascii="Arial" w:hAnsi="Arial" w:cs="Arial"/>
                <w:sz w:val="23"/>
              </w:rPr>
            </w:pPr>
            <w:r w:rsidRPr="00EF053C">
              <w:rPr>
                <w:rFonts w:ascii="Arial" w:hAnsi="Arial" w:cs="Arial"/>
                <w:sz w:val="23"/>
              </w:rPr>
              <w:t>Hazard</w:t>
            </w:r>
          </w:p>
        </w:tc>
        <w:tc>
          <w:tcPr>
            <w:tcW w:w="1276" w:type="dxa"/>
            <w:tcBorders>
              <w:top w:val="single" w:sz="18" w:space="0" w:color="auto"/>
              <w:left w:val="single" w:sz="18" w:space="0" w:color="auto"/>
              <w:bottom w:val="single" w:sz="18" w:space="0" w:color="auto"/>
              <w:right w:val="single" w:sz="18" w:space="0" w:color="auto"/>
            </w:tcBorders>
          </w:tcPr>
          <w:p w:rsidR="005F235C" w:rsidRPr="00EF053C" w:rsidRDefault="005F235C" w:rsidP="00D11D92">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Persons at Risk</w:t>
            </w:r>
          </w:p>
        </w:tc>
        <w:tc>
          <w:tcPr>
            <w:tcW w:w="5387" w:type="dxa"/>
            <w:tcBorders>
              <w:top w:val="single" w:sz="18" w:space="0" w:color="auto"/>
              <w:left w:val="single" w:sz="18" w:space="0" w:color="auto"/>
              <w:bottom w:val="single" w:sz="18" w:space="0" w:color="auto"/>
              <w:right w:val="single" w:sz="18" w:space="0" w:color="auto"/>
            </w:tcBorders>
          </w:tcPr>
          <w:p w:rsidR="005F235C" w:rsidRPr="00EF053C" w:rsidRDefault="005F235C" w:rsidP="00D11D92">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Existing Controls</w:t>
            </w:r>
          </w:p>
        </w:tc>
        <w:tc>
          <w:tcPr>
            <w:tcW w:w="3969" w:type="dxa"/>
            <w:tcBorders>
              <w:top w:val="single" w:sz="18" w:space="0" w:color="auto"/>
              <w:left w:val="single" w:sz="18" w:space="0" w:color="auto"/>
              <w:bottom w:val="single" w:sz="18" w:space="0" w:color="auto"/>
              <w:right w:val="single" w:sz="18" w:space="0" w:color="auto"/>
            </w:tcBorders>
          </w:tcPr>
          <w:p w:rsidR="005F235C" w:rsidRPr="00EF053C" w:rsidRDefault="00C93A33" w:rsidP="00C93A33">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 xml:space="preserve">Further </w:t>
            </w:r>
            <w:r w:rsidR="005F235C" w:rsidRPr="00EF053C">
              <w:rPr>
                <w:rFonts w:ascii="Arial" w:hAnsi="Arial" w:cs="Arial"/>
                <w:b/>
                <w:bCs/>
                <w:sz w:val="23"/>
              </w:rPr>
              <w:t xml:space="preserve">Action </w:t>
            </w:r>
            <w:r w:rsidRPr="00EF053C">
              <w:rPr>
                <w:rFonts w:ascii="Arial" w:hAnsi="Arial" w:cs="Arial"/>
                <w:b/>
                <w:bCs/>
                <w:sz w:val="23"/>
              </w:rPr>
              <w:t>Required</w:t>
            </w:r>
          </w:p>
        </w:tc>
      </w:tr>
      <w:tr w:rsidR="002950D6" w:rsidRPr="00022CB9" w:rsidTr="00E650B9">
        <w:trPr>
          <w:trHeight w:val="422"/>
        </w:trPr>
        <w:tc>
          <w:tcPr>
            <w:tcW w:w="4536" w:type="dxa"/>
            <w:tcBorders>
              <w:left w:val="single" w:sz="18" w:space="0" w:color="auto"/>
            </w:tcBorders>
          </w:tcPr>
          <w:p w:rsidR="005F235C" w:rsidRPr="00022CB9" w:rsidRDefault="00355C3A" w:rsidP="001E53BF">
            <w:pPr>
              <w:pStyle w:val="CM14"/>
              <w:spacing w:line="240" w:lineRule="atLeast"/>
              <w:ind w:right="100"/>
              <w:rPr>
                <w:rFonts w:ascii="Arial" w:hAnsi="Arial" w:cs="Arial"/>
              </w:rPr>
            </w:pPr>
            <w:r w:rsidRPr="00022CB9">
              <w:rPr>
                <w:rFonts w:ascii="Arial" w:hAnsi="Arial" w:cs="Arial"/>
                <w:sz w:val="22"/>
                <w:szCs w:val="22"/>
              </w:rPr>
              <w:t>Unsafe anchorage, unsafe or inappropriate fall protection systems</w:t>
            </w:r>
            <w:r w:rsidR="0091315C" w:rsidRPr="00022CB9">
              <w:rPr>
                <w:rFonts w:ascii="Arial" w:hAnsi="Arial" w:cs="Arial"/>
                <w:sz w:val="22"/>
                <w:szCs w:val="22"/>
              </w:rPr>
              <w:t>.</w:t>
            </w:r>
          </w:p>
        </w:tc>
        <w:tc>
          <w:tcPr>
            <w:tcW w:w="1276" w:type="dxa"/>
          </w:tcPr>
          <w:p w:rsidR="005F235C" w:rsidRPr="00022CB9" w:rsidRDefault="00355C3A" w:rsidP="000F0E26">
            <w:pPr>
              <w:pStyle w:val="CM14"/>
              <w:spacing w:line="240" w:lineRule="atLeast"/>
              <w:ind w:right="100"/>
              <w:jc w:val="center"/>
              <w:rPr>
                <w:rFonts w:ascii="Arial" w:hAnsi="Arial" w:cs="Arial"/>
              </w:rPr>
            </w:pPr>
            <w:r w:rsidRPr="00022CB9">
              <w:rPr>
                <w:rFonts w:ascii="Arial" w:hAnsi="Arial" w:cs="Arial"/>
                <w:sz w:val="22"/>
                <w:szCs w:val="22"/>
              </w:rPr>
              <w:t>Workers</w:t>
            </w:r>
          </w:p>
        </w:tc>
        <w:tc>
          <w:tcPr>
            <w:tcW w:w="5387" w:type="dxa"/>
          </w:tcPr>
          <w:p w:rsidR="005F235C" w:rsidRPr="00022CB9" w:rsidRDefault="00355C3A" w:rsidP="00E15F25">
            <w:pPr>
              <w:pStyle w:val="CM14"/>
              <w:spacing w:line="240" w:lineRule="atLeast"/>
              <w:ind w:right="100"/>
              <w:rPr>
                <w:rFonts w:ascii="Arial" w:hAnsi="Arial" w:cs="Arial"/>
              </w:rPr>
            </w:pPr>
            <w:r w:rsidRPr="00022CB9">
              <w:rPr>
                <w:rFonts w:ascii="Arial" w:hAnsi="Arial" w:cs="Arial"/>
                <w:sz w:val="22"/>
                <w:szCs w:val="22"/>
              </w:rPr>
              <w:t xml:space="preserve">Fall protection systems are designed, specified and installed by registered professionals and </w:t>
            </w:r>
            <w:r w:rsidRPr="00E650B9">
              <w:rPr>
                <w:rFonts w:ascii="Arial" w:eastAsia="Times New Roman" w:hAnsi="Arial" w:cs="Arial"/>
                <w:sz w:val="22"/>
                <w:szCs w:val="22"/>
                <w:lang w:eastAsia="en-GB"/>
              </w:rPr>
              <w:t>regularly inspected according to schedule.</w:t>
            </w:r>
            <w:r w:rsidR="00EC0EE8" w:rsidRPr="00E650B9">
              <w:rPr>
                <w:rFonts w:ascii="Arial" w:eastAsia="Times New Roman" w:hAnsi="Arial" w:cs="Arial"/>
                <w:sz w:val="22"/>
                <w:szCs w:val="22"/>
                <w:lang w:eastAsia="en-GB"/>
              </w:rPr>
              <w:t xml:space="preserve">  When a</w:t>
            </w:r>
            <w:r w:rsidR="00E15F25" w:rsidRPr="00E650B9">
              <w:rPr>
                <w:rFonts w:ascii="Arial" w:eastAsia="Times New Roman" w:hAnsi="Arial" w:cs="Arial"/>
                <w:sz w:val="22"/>
                <w:szCs w:val="22"/>
                <w:lang w:eastAsia="en-GB"/>
              </w:rPr>
              <w:t>ny device be it a</w:t>
            </w:r>
            <w:r w:rsidR="00EC0EE8" w:rsidRPr="00E650B9">
              <w:rPr>
                <w:rFonts w:ascii="Arial" w:eastAsia="Times New Roman" w:hAnsi="Arial" w:cs="Arial"/>
                <w:sz w:val="22"/>
                <w:szCs w:val="22"/>
                <w:lang w:eastAsia="en-GB"/>
              </w:rPr>
              <w:t xml:space="preserve"> single point anchor</w:t>
            </w:r>
            <w:r w:rsidR="00E15F25" w:rsidRPr="00E650B9">
              <w:rPr>
                <w:rFonts w:ascii="Arial" w:eastAsia="Times New Roman" w:hAnsi="Arial" w:cs="Arial"/>
                <w:sz w:val="22"/>
                <w:szCs w:val="22"/>
                <w:lang w:eastAsia="en-GB"/>
              </w:rPr>
              <w:t>,</w:t>
            </w:r>
            <w:r w:rsidR="00EC0EE8" w:rsidRPr="00E650B9">
              <w:rPr>
                <w:rFonts w:ascii="Arial" w:eastAsia="Times New Roman" w:hAnsi="Arial" w:cs="Arial"/>
                <w:sz w:val="22"/>
                <w:szCs w:val="22"/>
                <w:lang w:eastAsia="en-GB"/>
              </w:rPr>
              <w:t xml:space="preserve"> horizontal safety line system </w:t>
            </w:r>
            <w:r w:rsidR="00E15F25" w:rsidRPr="00E650B9">
              <w:rPr>
                <w:rFonts w:ascii="Arial" w:eastAsia="Times New Roman" w:hAnsi="Arial" w:cs="Arial"/>
                <w:sz w:val="22"/>
                <w:szCs w:val="22"/>
                <w:lang w:eastAsia="en-GB"/>
              </w:rPr>
              <w:t>or fall arrest apparatus</w:t>
            </w:r>
            <w:r w:rsidR="00216822" w:rsidRPr="00E650B9">
              <w:rPr>
                <w:rFonts w:ascii="Arial" w:eastAsia="Times New Roman" w:hAnsi="Arial" w:cs="Arial"/>
                <w:sz w:val="22"/>
                <w:szCs w:val="22"/>
                <w:lang w:eastAsia="en-GB"/>
              </w:rPr>
              <w:t xml:space="preserve"> which</w:t>
            </w:r>
            <w:r w:rsidR="00E15F25" w:rsidRPr="00E650B9">
              <w:rPr>
                <w:rFonts w:ascii="Arial" w:eastAsia="Times New Roman" w:hAnsi="Arial" w:cs="Arial"/>
                <w:sz w:val="22"/>
                <w:szCs w:val="22"/>
                <w:lang w:eastAsia="en-GB"/>
              </w:rPr>
              <w:t xml:space="preserve"> </w:t>
            </w:r>
            <w:r w:rsidR="00EC0EE8" w:rsidRPr="00E650B9">
              <w:rPr>
                <w:rFonts w:ascii="Arial" w:eastAsia="Times New Roman" w:hAnsi="Arial" w:cs="Arial"/>
                <w:sz w:val="22"/>
                <w:szCs w:val="22"/>
                <w:lang w:eastAsia="en-GB"/>
              </w:rPr>
              <w:t xml:space="preserve">has arrested a fall it must be taken out of service.  The advice of the manufacturer of the </w:t>
            </w:r>
            <w:r w:rsidR="00E15F25" w:rsidRPr="00E650B9">
              <w:rPr>
                <w:rFonts w:ascii="Arial" w:eastAsia="Times New Roman" w:hAnsi="Arial" w:cs="Arial"/>
                <w:sz w:val="22"/>
                <w:szCs w:val="22"/>
                <w:lang w:eastAsia="en-GB"/>
              </w:rPr>
              <w:t xml:space="preserve">device / </w:t>
            </w:r>
            <w:r w:rsidR="00EC0EE8" w:rsidRPr="00E650B9">
              <w:rPr>
                <w:rFonts w:ascii="Arial" w:eastAsia="Times New Roman" w:hAnsi="Arial" w:cs="Arial"/>
                <w:sz w:val="22"/>
                <w:szCs w:val="22"/>
                <w:lang w:eastAsia="en-GB"/>
              </w:rPr>
              <w:t>system must be sought and remedial measures</w:t>
            </w:r>
            <w:r w:rsidR="00E15F25" w:rsidRPr="00E650B9">
              <w:rPr>
                <w:rFonts w:ascii="Arial" w:eastAsia="Times New Roman" w:hAnsi="Arial" w:cs="Arial"/>
                <w:sz w:val="22"/>
                <w:szCs w:val="22"/>
                <w:lang w:eastAsia="en-GB"/>
              </w:rPr>
              <w:t xml:space="preserve"> as </w:t>
            </w:r>
            <w:r w:rsidR="00EC0EE8" w:rsidRPr="00E650B9">
              <w:rPr>
                <w:rFonts w:ascii="Arial" w:eastAsia="Times New Roman" w:hAnsi="Arial" w:cs="Arial"/>
                <w:sz w:val="22"/>
                <w:szCs w:val="22"/>
                <w:lang w:eastAsia="en-GB"/>
              </w:rPr>
              <w:t>specified undertaken before re-commissioning of the system.</w:t>
            </w:r>
          </w:p>
        </w:tc>
        <w:tc>
          <w:tcPr>
            <w:tcW w:w="3969" w:type="dxa"/>
            <w:tcBorders>
              <w:right w:val="single" w:sz="18" w:space="0" w:color="auto"/>
            </w:tcBorders>
          </w:tcPr>
          <w:p w:rsidR="005F235C" w:rsidRPr="00022CB9" w:rsidRDefault="00355C3A" w:rsidP="00D475F6">
            <w:pPr>
              <w:pStyle w:val="CM14"/>
              <w:spacing w:line="240" w:lineRule="atLeast"/>
              <w:ind w:right="100"/>
              <w:rPr>
                <w:rFonts w:ascii="Arial" w:hAnsi="Arial" w:cs="Arial"/>
              </w:rPr>
            </w:pPr>
            <w:r w:rsidRPr="00022CB9">
              <w:rPr>
                <w:rFonts w:ascii="Arial" w:hAnsi="Arial" w:cs="Arial"/>
                <w:sz w:val="22"/>
                <w:szCs w:val="22"/>
              </w:rPr>
              <w:t>Periodic (annual at minimum) inspection and certification of installations.</w:t>
            </w:r>
            <w:r w:rsidR="002C005B">
              <w:rPr>
                <w:rFonts w:ascii="Arial" w:hAnsi="Arial" w:cs="Arial"/>
                <w:sz w:val="22"/>
                <w:szCs w:val="22"/>
              </w:rPr>
              <w:t xml:space="preserve">  Do not use fall protection systems which are not within service inspection date; report out of date equipment as soon as possible.</w:t>
            </w:r>
            <w:r w:rsidR="0072568A">
              <w:rPr>
                <w:rFonts w:ascii="Arial" w:hAnsi="Arial" w:cs="Arial"/>
                <w:sz w:val="22"/>
                <w:szCs w:val="22"/>
              </w:rPr>
              <w:t xml:space="preserve"> See TGN 06</w:t>
            </w:r>
            <w:r w:rsidR="00D93E46">
              <w:rPr>
                <w:rFonts w:ascii="Arial" w:hAnsi="Arial" w:cs="Arial"/>
                <w:sz w:val="22"/>
                <w:szCs w:val="22"/>
              </w:rPr>
              <w:t xml:space="preserve"> (link below)</w:t>
            </w:r>
            <w:r w:rsidR="0072568A">
              <w:rPr>
                <w:rFonts w:ascii="Arial" w:hAnsi="Arial" w:cs="Arial"/>
                <w:sz w:val="22"/>
                <w:szCs w:val="22"/>
              </w:rPr>
              <w:t>.</w:t>
            </w:r>
          </w:p>
        </w:tc>
      </w:tr>
      <w:tr w:rsidR="002950D6" w:rsidRPr="00022CB9" w:rsidTr="00E650B9">
        <w:trPr>
          <w:trHeight w:val="847"/>
        </w:trPr>
        <w:tc>
          <w:tcPr>
            <w:tcW w:w="4536" w:type="dxa"/>
            <w:tcBorders>
              <w:left w:val="single" w:sz="18" w:space="0" w:color="auto"/>
            </w:tcBorders>
          </w:tcPr>
          <w:p w:rsidR="005F235C" w:rsidRPr="00022CB9" w:rsidRDefault="008E456E" w:rsidP="00856104">
            <w:pPr>
              <w:pStyle w:val="CM14"/>
              <w:spacing w:line="240" w:lineRule="atLeast"/>
              <w:ind w:right="100"/>
              <w:rPr>
                <w:rFonts w:ascii="Arial" w:hAnsi="Arial" w:cs="Arial"/>
              </w:rPr>
            </w:pPr>
            <w:r w:rsidRPr="00022CB9">
              <w:rPr>
                <w:rFonts w:ascii="Arial" w:hAnsi="Arial" w:cs="Arial"/>
                <w:sz w:val="22"/>
                <w:szCs w:val="22"/>
              </w:rPr>
              <w:t>Lack of awareness of fall hazards in workplace</w:t>
            </w:r>
            <w:r w:rsidR="0091315C" w:rsidRPr="00022CB9">
              <w:rPr>
                <w:rFonts w:ascii="Arial" w:hAnsi="Arial" w:cs="Arial"/>
                <w:sz w:val="22"/>
                <w:szCs w:val="22"/>
              </w:rPr>
              <w:t>.</w:t>
            </w:r>
          </w:p>
        </w:tc>
        <w:tc>
          <w:tcPr>
            <w:tcW w:w="1276" w:type="dxa"/>
          </w:tcPr>
          <w:p w:rsidR="005F235C" w:rsidRPr="00022CB9" w:rsidRDefault="008E456E" w:rsidP="00E650B9">
            <w:pPr>
              <w:pStyle w:val="CM14"/>
              <w:spacing w:line="240" w:lineRule="atLeast"/>
              <w:ind w:right="100"/>
              <w:jc w:val="center"/>
              <w:rPr>
                <w:rFonts w:ascii="Arial" w:hAnsi="Arial" w:cs="Arial"/>
              </w:rPr>
            </w:pPr>
            <w:r w:rsidRPr="00022CB9">
              <w:rPr>
                <w:rFonts w:ascii="Arial" w:hAnsi="Arial" w:cs="Arial"/>
                <w:sz w:val="22"/>
                <w:szCs w:val="22"/>
              </w:rPr>
              <w:t>Workers</w:t>
            </w:r>
          </w:p>
        </w:tc>
        <w:tc>
          <w:tcPr>
            <w:tcW w:w="5387" w:type="dxa"/>
          </w:tcPr>
          <w:p w:rsidR="00DA5A90" w:rsidRPr="00DA5A90" w:rsidRDefault="00A86570" w:rsidP="00E650B9">
            <w:pPr>
              <w:pStyle w:val="CM14"/>
              <w:spacing w:line="240" w:lineRule="atLeast"/>
              <w:ind w:right="100"/>
            </w:pPr>
            <w:r w:rsidRPr="00022CB9">
              <w:rPr>
                <w:rFonts w:ascii="Arial" w:hAnsi="Arial" w:cs="Arial"/>
                <w:sz w:val="22"/>
                <w:szCs w:val="22"/>
              </w:rPr>
              <w:t>Users are properly trained and assessed</w:t>
            </w:r>
            <w:r w:rsidR="008618E4" w:rsidRPr="00022CB9">
              <w:rPr>
                <w:rFonts w:ascii="Arial" w:hAnsi="Arial" w:cs="Arial"/>
                <w:sz w:val="22"/>
                <w:szCs w:val="22"/>
              </w:rPr>
              <w:t xml:space="preserve"> for their competency</w:t>
            </w:r>
            <w:r w:rsidRPr="00022CB9">
              <w:rPr>
                <w:rFonts w:ascii="Arial" w:hAnsi="Arial" w:cs="Arial"/>
                <w:sz w:val="22"/>
                <w:szCs w:val="22"/>
              </w:rPr>
              <w:t xml:space="preserve">.  </w:t>
            </w:r>
            <w:r w:rsidR="00BD7CB3" w:rsidRPr="00022CB9">
              <w:rPr>
                <w:rFonts w:ascii="Arial" w:hAnsi="Arial" w:cs="Arial"/>
                <w:sz w:val="22"/>
                <w:szCs w:val="22"/>
              </w:rPr>
              <w:t>Competent persons train workers at risk of fall</w:t>
            </w:r>
            <w:r w:rsidR="0072568A">
              <w:rPr>
                <w:rFonts w:ascii="Arial" w:hAnsi="Arial" w:cs="Arial"/>
                <w:sz w:val="22"/>
                <w:szCs w:val="22"/>
              </w:rPr>
              <w:t>s with regard to</w:t>
            </w:r>
            <w:r w:rsidR="00BD7CB3" w:rsidRPr="00022CB9">
              <w:rPr>
                <w:rFonts w:ascii="Arial" w:hAnsi="Arial" w:cs="Arial"/>
                <w:sz w:val="22"/>
                <w:szCs w:val="22"/>
              </w:rPr>
              <w:t xml:space="preserve"> types of fall hazards, risk reduction</w:t>
            </w:r>
            <w:r w:rsidR="003C1387" w:rsidRPr="00022CB9">
              <w:rPr>
                <w:rFonts w:ascii="Arial" w:hAnsi="Arial" w:cs="Arial"/>
                <w:sz w:val="22"/>
                <w:szCs w:val="22"/>
              </w:rPr>
              <w:t>, l</w:t>
            </w:r>
            <w:r w:rsidR="00615992" w:rsidRPr="00022CB9">
              <w:rPr>
                <w:rFonts w:ascii="Arial" w:hAnsi="Arial" w:cs="Arial"/>
                <w:sz w:val="22"/>
                <w:szCs w:val="22"/>
              </w:rPr>
              <w:t>imitations of fall arrest/fall restraint equipment</w:t>
            </w:r>
            <w:r w:rsidR="00216822">
              <w:rPr>
                <w:rFonts w:ascii="Arial" w:hAnsi="Arial" w:cs="Arial"/>
                <w:sz w:val="22"/>
                <w:szCs w:val="22"/>
              </w:rPr>
              <w:t>,</w:t>
            </w:r>
            <w:r w:rsidR="0072568A">
              <w:rPr>
                <w:rFonts w:ascii="Arial" w:hAnsi="Arial" w:cs="Arial"/>
                <w:sz w:val="22"/>
                <w:szCs w:val="22"/>
              </w:rPr>
              <w:t xml:space="preserve"> dangers of hanging in a harness and emergency</w:t>
            </w:r>
            <w:r w:rsidR="003C1387" w:rsidRPr="00022CB9">
              <w:rPr>
                <w:rFonts w:ascii="Arial" w:hAnsi="Arial" w:cs="Arial"/>
                <w:sz w:val="22"/>
                <w:szCs w:val="22"/>
              </w:rPr>
              <w:t xml:space="preserve"> rescue</w:t>
            </w:r>
            <w:r w:rsidR="0072568A">
              <w:rPr>
                <w:rFonts w:ascii="Arial" w:hAnsi="Arial" w:cs="Arial"/>
                <w:sz w:val="22"/>
                <w:szCs w:val="22"/>
              </w:rPr>
              <w:t xml:space="preserve"> planning</w:t>
            </w:r>
            <w:r w:rsidR="0091315C" w:rsidRPr="00022CB9">
              <w:rPr>
                <w:rFonts w:ascii="Arial" w:hAnsi="Arial" w:cs="Arial"/>
                <w:sz w:val="22"/>
                <w:szCs w:val="22"/>
              </w:rPr>
              <w:t>.</w:t>
            </w:r>
          </w:p>
        </w:tc>
        <w:tc>
          <w:tcPr>
            <w:tcW w:w="3969" w:type="dxa"/>
            <w:tcBorders>
              <w:right w:val="single" w:sz="18" w:space="0" w:color="auto"/>
            </w:tcBorders>
          </w:tcPr>
          <w:p w:rsidR="005F235C" w:rsidRPr="00022CB9" w:rsidRDefault="00DA5A90" w:rsidP="00E650B9">
            <w:pPr>
              <w:pStyle w:val="NormalWeb"/>
              <w:rPr>
                <w:rFonts w:ascii="Arial" w:hAnsi="Arial" w:cs="Arial"/>
              </w:rPr>
            </w:pPr>
            <w:r w:rsidRPr="00E650B9">
              <w:rPr>
                <w:rFonts w:ascii="Arial" w:hAnsi="Arial" w:cs="Arial"/>
                <w:sz w:val="22"/>
                <w:szCs w:val="22"/>
              </w:rPr>
              <w:t>Where fall arrest protection is used a r</w:t>
            </w:r>
            <w:r w:rsidR="003C1387" w:rsidRPr="00022CB9">
              <w:rPr>
                <w:rFonts w:ascii="Arial" w:hAnsi="Arial" w:cs="Arial"/>
                <w:sz w:val="22"/>
                <w:szCs w:val="22"/>
              </w:rPr>
              <w:t xml:space="preserve">escue methodology must be </w:t>
            </w:r>
            <w:r w:rsidRPr="00E650B9">
              <w:rPr>
                <w:rFonts w:ascii="Arial" w:hAnsi="Arial" w:cs="Arial"/>
                <w:sz w:val="22"/>
                <w:szCs w:val="22"/>
              </w:rPr>
              <w:t>provided,</w:t>
            </w:r>
            <w:r w:rsidR="00076168" w:rsidRPr="00022CB9">
              <w:rPr>
                <w:rFonts w:ascii="Arial" w:hAnsi="Arial" w:cs="Arial"/>
                <w:sz w:val="22"/>
                <w:szCs w:val="22"/>
              </w:rPr>
              <w:t xml:space="preserve"> </w:t>
            </w:r>
            <w:r w:rsidR="00D93A83" w:rsidRPr="00022CB9">
              <w:rPr>
                <w:rFonts w:ascii="Arial" w:hAnsi="Arial" w:cs="Arial"/>
                <w:sz w:val="22"/>
                <w:szCs w:val="22"/>
              </w:rPr>
              <w:t xml:space="preserve">appropriately resourced and </w:t>
            </w:r>
            <w:r w:rsidR="003C1387" w:rsidRPr="00022CB9">
              <w:rPr>
                <w:rFonts w:ascii="Arial" w:hAnsi="Arial" w:cs="Arial"/>
                <w:sz w:val="22"/>
                <w:szCs w:val="22"/>
              </w:rPr>
              <w:t xml:space="preserve">task </w:t>
            </w:r>
            <w:r>
              <w:rPr>
                <w:rFonts w:ascii="Arial" w:hAnsi="Arial" w:cs="Arial"/>
                <w:sz w:val="22"/>
                <w:szCs w:val="22"/>
              </w:rPr>
              <w:t>/</w:t>
            </w:r>
            <w:r w:rsidR="003C1387" w:rsidRPr="00022CB9">
              <w:rPr>
                <w:rFonts w:ascii="Arial" w:hAnsi="Arial" w:cs="Arial"/>
                <w:sz w:val="22"/>
                <w:szCs w:val="22"/>
              </w:rPr>
              <w:t xml:space="preserve"> area specific.</w:t>
            </w:r>
            <w:r w:rsidR="0072568A">
              <w:rPr>
                <w:rFonts w:ascii="Arial" w:hAnsi="Arial" w:cs="Arial"/>
                <w:sz w:val="22"/>
                <w:szCs w:val="22"/>
              </w:rPr>
              <w:t xml:space="preserve">  See TGN 05.</w:t>
            </w:r>
          </w:p>
        </w:tc>
      </w:tr>
      <w:tr w:rsidR="002950D6" w:rsidRPr="00022CB9" w:rsidTr="00E650B9">
        <w:tc>
          <w:tcPr>
            <w:tcW w:w="4536" w:type="dxa"/>
            <w:tcBorders>
              <w:left w:val="single" w:sz="18" w:space="0" w:color="auto"/>
            </w:tcBorders>
          </w:tcPr>
          <w:p w:rsidR="00A6591C" w:rsidRPr="00E650B9" w:rsidRDefault="0091315C" w:rsidP="00E650B9">
            <w:pPr>
              <w:pStyle w:val="NormalWeb"/>
              <w:rPr>
                <w:rFonts w:ascii="Arial" w:hAnsi="Arial" w:cs="Arial"/>
              </w:rPr>
            </w:pPr>
            <w:r w:rsidRPr="00022CB9">
              <w:rPr>
                <w:rFonts w:ascii="Arial" w:hAnsi="Arial" w:cs="Arial"/>
                <w:sz w:val="22"/>
                <w:szCs w:val="22"/>
              </w:rPr>
              <w:t xml:space="preserve">Failure to </w:t>
            </w:r>
            <w:r w:rsidR="00DA5A90" w:rsidRPr="00E650B9">
              <w:rPr>
                <w:rFonts w:ascii="Arial" w:hAnsi="Arial" w:cs="Arial"/>
                <w:sz w:val="22"/>
                <w:szCs w:val="22"/>
              </w:rPr>
              <w:t xml:space="preserve">observe good practice in the </w:t>
            </w:r>
            <w:r w:rsidRPr="00022CB9">
              <w:rPr>
                <w:rFonts w:ascii="Arial" w:hAnsi="Arial" w:cs="Arial"/>
                <w:sz w:val="22"/>
                <w:szCs w:val="22"/>
              </w:rPr>
              <w:t xml:space="preserve">use </w:t>
            </w:r>
            <w:r w:rsidR="00DA5A90" w:rsidRPr="00E650B9">
              <w:rPr>
                <w:rFonts w:ascii="Arial" w:hAnsi="Arial" w:cs="Arial"/>
                <w:sz w:val="22"/>
                <w:szCs w:val="22"/>
              </w:rPr>
              <w:t xml:space="preserve">of </w:t>
            </w:r>
            <w:r w:rsidRPr="00022CB9">
              <w:rPr>
                <w:rFonts w:ascii="Arial" w:hAnsi="Arial" w:cs="Arial"/>
                <w:sz w:val="22"/>
                <w:szCs w:val="22"/>
              </w:rPr>
              <w:t>fall arrest/fall restraint equipment, or misuse of such equipment.</w:t>
            </w:r>
            <w:r w:rsidR="008618E4" w:rsidRPr="00022CB9">
              <w:rPr>
                <w:rFonts w:ascii="Arial" w:hAnsi="Arial" w:cs="Arial"/>
                <w:sz w:val="22"/>
                <w:szCs w:val="22"/>
              </w:rPr>
              <w:t xml:space="preserve">  E.g. fall arresters used incorrectly in the horizontal plane, over a potential edge</w:t>
            </w:r>
            <w:r w:rsidR="0072568A">
              <w:rPr>
                <w:rFonts w:ascii="Arial" w:hAnsi="Arial" w:cs="Arial"/>
                <w:sz w:val="22"/>
                <w:szCs w:val="22"/>
              </w:rPr>
              <w:t>.</w:t>
            </w:r>
          </w:p>
        </w:tc>
        <w:tc>
          <w:tcPr>
            <w:tcW w:w="1276" w:type="dxa"/>
          </w:tcPr>
          <w:p w:rsidR="00A6591C" w:rsidRPr="00E650B9" w:rsidRDefault="0091315C" w:rsidP="00E650B9">
            <w:pPr>
              <w:pStyle w:val="NormalWeb"/>
              <w:jc w:val="center"/>
              <w:rPr>
                <w:rFonts w:ascii="Arial" w:hAnsi="Arial" w:cs="Arial"/>
              </w:rPr>
            </w:pPr>
            <w:r w:rsidRPr="00022CB9">
              <w:rPr>
                <w:rFonts w:ascii="Arial" w:hAnsi="Arial" w:cs="Arial"/>
                <w:sz w:val="22"/>
                <w:szCs w:val="22"/>
              </w:rPr>
              <w:t>Workers</w:t>
            </w:r>
          </w:p>
        </w:tc>
        <w:tc>
          <w:tcPr>
            <w:tcW w:w="5387" w:type="dxa"/>
          </w:tcPr>
          <w:p w:rsidR="004124EF" w:rsidRPr="00E650B9" w:rsidRDefault="0091315C" w:rsidP="00E650B9">
            <w:pPr>
              <w:pStyle w:val="NormalWeb"/>
              <w:rPr>
                <w:rFonts w:ascii="Arial" w:hAnsi="Arial" w:cs="Arial"/>
              </w:rPr>
            </w:pPr>
            <w:r w:rsidRPr="00022CB9">
              <w:rPr>
                <w:rFonts w:ascii="Arial" w:hAnsi="Arial" w:cs="Arial"/>
                <w:sz w:val="22"/>
                <w:szCs w:val="22"/>
              </w:rPr>
              <w:t>Competent persons train workers in selection, inspection and correct use of fall arrest/fall restraint equipment</w:t>
            </w:r>
            <w:r w:rsidR="00615992" w:rsidRPr="00022CB9">
              <w:rPr>
                <w:rFonts w:ascii="Arial" w:hAnsi="Arial" w:cs="Arial"/>
                <w:sz w:val="22"/>
                <w:szCs w:val="22"/>
              </w:rPr>
              <w:t xml:space="preserve">.  A qualified person </w:t>
            </w:r>
            <w:r w:rsidR="00F57334" w:rsidRPr="00022CB9">
              <w:rPr>
                <w:rFonts w:ascii="Arial" w:hAnsi="Arial" w:cs="Arial"/>
                <w:sz w:val="22"/>
                <w:szCs w:val="22"/>
              </w:rPr>
              <w:t xml:space="preserve">must </w:t>
            </w:r>
            <w:r w:rsidR="00615992" w:rsidRPr="00022CB9">
              <w:rPr>
                <w:rFonts w:ascii="Arial" w:hAnsi="Arial" w:cs="Arial"/>
                <w:sz w:val="22"/>
                <w:szCs w:val="22"/>
              </w:rPr>
              <w:t>supervise the setting up</w:t>
            </w:r>
            <w:r w:rsidR="00F57334" w:rsidRPr="00022CB9">
              <w:rPr>
                <w:rFonts w:ascii="Arial" w:hAnsi="Arial" w:cs="Arial"/>
                <w:sz w:val="22"/>
                <w:szCs w:val="22"/>
              </w:rPr>
              <w:t xml:space="preserve"> of work and equipment</w:t>
            </w:r>
            <w:r w:rsidR="00615992" w:rsidRPr="00022CB9">
              <w:rPr>
                <w:rFonts w:ascii="Arial" w:hAnsi="Arial" w:cs="Arial"/>
                <w:sz w:val="22"/>
                <w:szCs w:val="22"/>
              </w:rPr>
              <w:t>.</w:t>
            </w:r>
            <w:r w:rsidR="00434857" w:rsidRPr="00022CB9">
              <w:rPr>
                <w:rFonts w:ascii="Arial" w:hAnsi="Arial" w:cs="Arial"/>
                <w:sz w:val="22"/>
                <w:szCs w:val="22"/>
              </w:rPr>
              <w:t xml:space="preserve">  </w:t>
            </w:r>
            <w:r w:rsidR="00F57334" w:rsidRPr="00022CB9">
              <w:rPr>
                <w:rFonts w:ascii="Arial" w:hAnsi="Arial" w:cs="Arial"/>
                <w:sz w:val="22"/>
                <w:szCs w:val="22"/>
              </w:rPr>
              <w:t>A</w:t>
            </w:r>
            <w:r w:rsidR="00434857" w:rsidRPr="00022CB9">
              <w:rPr>
                <w:rFonts w:ascii="Arial" w:hAnsi="Arial" w:cs="Arial"/>
                <w:sz w:val="22"/>
                <w:szCs w:val="22"/>
              </w:rPr>
              <w:t xml:space="preserve"> full body harness </w:t>
            </w:r>
            <w:r w:rsidR="00F57334" w:rsidRPr="00022CB9">
              <w:rPr>
                <w:rFonts w:ascii="Arial" w:hAnsi="Arial" w:cs="Arial"/>
                <w:sz w:val="22"/>
                <w:szCs w:val="22"/>
              </w:rPr>
              <w:t xml:space="preserve">is always </w:t>
            </w:r>
            <w:r w:rsidR="00DA5A90" w:rsidRPr="00E650B9">
              <w:rPr>
                <w:rFonts w:ascii="Arial" w:hAnsi="Arial" w:cs="Arial"/>
                <w:sz w:val="22"/>
                <w:szCs w:val="22"/>
              </w:rPr>
              <w:t xml:space="preserve">required when </w:t>
            </w:r>
            <w:r w:rsidR="00F57334" w:rsidRPr="00E650B9">
              <w:rPr>
                <w:rFonts w:ascii="Arial" w:hAnsi="Arial" w:cs="Arial"/>
                <w:sz w:val="22"/>
                <w:szCs w:val="22"/>
              </w:rPr>
              <w:t>us</w:t>
            </w:r>
            <w:r w:rsidR="00DA5A90" w:rsidRPr="00E650B9">
              <w:rPr>
                <w:rFonts w:ascii="Arial" w:hAnsi="Arial" w:cs="Arial"/>
                <w:sz w:val="22"/>
                <w:szCs w:val="22"/>
              </w:rPr>
              <w:t>ing</w:t>
            </w:r>
            <w:r w:rsidR="00434857" w:rsidRPr="00022CB9">
              <w:rPr>
                <w:rFonts w:ascii="Arial" w:hAnsi="Arial" w:cs="Arial"/>
                <w:sz w:val="22"/>
                <w:szCs w:val="22"/>
              </w:rPr>
              <w:t xml:space="preserve"> fall protection</w:t>
            </w:r>
            <w:r w:rsidR="00DA5A90">
              <w:rPr>
                <w:rFonts w:ascii="Arial" w:hAnsi="Arial" w:cs="Arial"/>
                <w:sz w:val="22"/>
                <w:szCs w:val="22"/>
              </w:rPr>
              <w:t xml:space="preserve"> </w:t>
            </w:r>
            <w:r w:rsidR="00DA5A90" w:rsidRPr="00E650B9">
              <w:rPr>
                <w:rFonts w:ascii="Arial" w:hAnsi="Arial" w:cs="Arial"/>
                <w:sz w:val="22"/>
                <w:szCs w:val="22"/>
              </w:rPr>
              <w:t>equipment</w:t>
            </w:r>
            <w:r w:rsidR="00434857" w:rsidRPr="00022CB9">
              <w:rPr>
                <w:rFonts w:ascii="Arial" w:hAnsi="Arial" w:cs="Arial"/>
                <w:sz w:val="22"/>
                <w:szCs w:val="22"/>
              </w:rPr>
              <w:t>.</w:t>
            </w:r>
          </w:p>
        </w:tc>
        <w:tc>
          <w:tcPr>
            <w:tcW w:w="3969" w:type="dxa"/>
            <w:tcBorders>
              <w:right w:val="single" w:sz="18" w:space="0" w:color="auto"/>
            </w:tcBorders>
          </w:tcPr>
          <w:p w:rsidR="00A6591C" w:rsidRPr="00E650B9" w:rsidRDefault="00615992" w:rsidP="00E650B9">
            <w:pPr>
              <w:pStyle w:val="NormalWeb"/>
              <w:rPr>
                <w:rFonts w:ascii="Arial" w:hAnsi="Arial" w:cs="Arial"/>
              </w:rPr>
            </w:pPr>
            <w:r w:rsidRPr="00022CB9">
              <w:rPr>
                <w:rFonts w:ascii="Arial" w:hAnsi="Arial" w:cs="Arial"/>
                <w:sz w:val="22"/>
                <w:szCs w:val="22"/>
              </w:rPr>
              <w:t>Training must cover site specific hazards</w:t>
            </w:r>
            <w:r w:rsidR="00B5270E" w:rsidRPr="00022CB9">
              <w:rPr>
                <w:rFonts w:ascii="Arial" w:hAnsi="Arial" w:cs="Arial"/>
                <w:sz w:val="22"/>
                <w:szCs w:val="22"/>
              </w:rPr>
              <w:t>.  Use the right type of fall pr</w:t>
            </w:r>
            <w:r w:rsidR="00F57334" w:rsidRPr="00022CB9">
              <w:rPr>
                <w:rFonts w:ascii="Arial" w:hAnsi="Arial" w:cs="Arial"/>
                <w:sz w:val="22"/>
                <w:szCs w:val="22"/>
              </w:rPr>
              <w:t>evention/pr</w:t>
            </w:r>
            <w:r w:rsidR="00B5270E" w:rsidRPr="00022CB9">
              <w:rPr>
                <w:rFonts w:ascii="Arial" w:hAnsi="Arial" w:cs="Arial"/>
                <w:sz w:val="22"/>
                <w:szCs w:val="22"/>
              </w:rPr>
              <w:t xml:space="preserve">otection </w:t>
            </w:r>
            <w:r w:rsidR="00DA5A90" w:rsidRPr="00E650B9">
              <w:rPr>
                <w:rFonts w:ascii="Arial" w:hAnsi="Arial" w:cs="Arial"/>
                <w:sz w:val="22"/>
                <w:szCs w:val="22"/>
              </w:rPr>
              <w:t>equipment for the task to be carried out</w:t>
            </w:r>
            <w:r w:rsidR="003208C2" w:rsidRPr="00E650B9">
              <w:rPr>
                <w:rFonts w:ascii="Arial" w:hAnsi="Arial" w:cs="Arial"/>
                <w:sz w:val="22"/>
                <w:szCs w:val="22"/>
              </w:rPr>
              <w:t xml:space="preserve"> and</w:t>
            </w:r>
            <w:r w:rsidR="00B5270E" w:rsidRPr="00022CB9">
              <w:rPr>
                <w:rFonts w:ascii="Arial" w:hAnsi="Arial" w:cs="Arial"/>
                <w:sz w:val="22"/>
                <w:szCs w:val="22"/>
              </w:rPr>
              <w:t xml:space="preserve"> fall hazard.</w:t>
            </w:r>
            <w:r w:rsidR="0072568A">
              <w:rPr>
                <w:rFonts w:ascii="Arial" w:hAnsi="Arial" w:cs="Arial"/>
                <w:sz w:val="22"/>
                <w:szCs w:val="22"/>
              </w:rPr>
              <w:t xml:space="preserve">  See TGNs 01 and 07.</w:t>
            </w:r>
          </w:p>
        </w:tc>
      </w:tr>
      <w:tr w:rsidR="002950D6" w:rsidRPr="00022CB9" w:rsidTr="00E650B9">
        <w:tc>
          <w:tcPr>
            <w:tcW w:w="4536" w:type="dxa"/>
            <w:tcBorders>
              <w:left w:val="single" w:sz="18" w:space="0" w:color="auto"/>
            </w:tcBorders>
          </w:tcPr>
          <w:p w:rsidR="002D5EB7" w:rsidRPr="00EF053C" w:rsidRDefault="002D5EB7" w:rsidP="00E7387E">
            <w:pPr>
              <w:pStyle w:val="Heading2"/>
              <w:tabs>
                <w:tab w:val="left" w:pos="7380"/>
              </w:tabs>
              <w:spacing w:before="120"/>
              <w:jc w:val="center"/>
              <w:rPr>
                <w:rFonts w:ascii="Arial" w:hAnsi="Arial" w:cs="Arial"/>
                <w:sz w:val="23"/>
              </w:rPr>
            </w:pPr>
            <w:r w:rsidRPr="00EF053C">
              <w:rPr>
                <w:rFonts w:ascii="Arial" w:hAnsi="Arial" w:cs="Arial"/>
                <w:sz w:val="23"/>
              </w:rPr>
              <w:lastRenderedPageBreak/>
              <w:t>Hazard</w:t>
            </w:r>
          </w:p>
        </w:tc>
        <w:tc>
          <w:tcPr>
            <w:tcW w:w="1276" w:type="dxa"/>
          </w:tcPr>
          <w:p w:rsidR="002D5EB7" w:rsidRPr="00EF053C" w:rsidRDefault="002D5EB7" w:rsidP="000F0E26">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Persons at Risk</w:t>
            </w:r>
          </w:p>
        </w:tc>
        <w:tc>
          <w:tcPr>
            <w:tcW w:w="5387" w:type="dxa"/>
          </w:tcPr>
          <w:p w:rsidR="002D5EB7" w:rsidRPr="00EF053C" w:rsidRDefault="002D5EB7" w:rsidP="00E7387E">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Existing Controls</w:t>
            </w:r>
          </w:p>
        </w:tc>
        <w:tc>
          <w:tcPr>
            <w:tcW w:w="3969" w:type="dxa"/>
            <w:tcBorders>
              <w:right w:val="single" w:sz="18" w:space="0" w:color="auto"/>
            </w:tcBorders>
          </w:tcPr>
          <w:p w:rsidR="002D5EB7" w:rsidRPr="00EF053C" w:rsidRDefault="002D5EB7" w:rsidP="00E7387E">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Further Action Required</w:t>
            </w:r>
          </w:p>
        </w:tc>
      </w:tr>
      <w:tr w:rsidR="002950D6" w:rsidRPr="00022CB9" w:rsidTr="00E650B9">
        <w:tc>
          <w:tcPr>
            <w:tcW w:w="4536" w:type="dxa"/>
            <w:tcBorders>
              <w:left w:val="single" w:sz="18" w:space="0" w:color="auto"/>
            </w:tcBorders>
          </w:tcPr>
          <w:p w:rsidR="002D5EB7" w:rsidRPr="00022CB9" w:rsidRDefault="002D5EB7" w:rsidP="007274B5">
            <w:pPr>
              <w:pStyle w:val="CM14"/>
              <w:spacing w:line="240" w:lineRule="atLeast"/>
              <w:ind w:right="100"/>
              <w:rPr>
                <w:rFonts w:ascii="Arial" w:hAnsi="Arial" w:cs="Arial"/>
              </w:rPr>
            </w:pPr>
            <w:r w:rsidRPr="00022CB9">
              <w:rPr>
                <w:rFonts w:ascii="Arial" w:hAnsi="Arial" w:cs="Arial"/>
                <w:sz w:val="22"/>
                <w:szCs w:val="22"/>
              </w:rPr>
              <w:t>Pre-existing medical conditions made worse by fall in harness.</w:t>
            </w:r>
          </w:p>
        </w:tc>
        <w:tc>
          <w:tcPr>
            <w:tcW w:w="1276" w:type="dxa"/>
          </w:tcPr>
          <w:p w:rsidR="002D5EB7" w:rsidRPr="00E650B9" w:rsidRDefault="002D5EB7" w:rsidP="00E650B9">
            <w:pPr>
              <w:pStyle w:val="NormalWeb"/>
              <w:rPr>
                <w:rFonts w:ascii="Arial" w:hAnsi="Arial" w:cs="Arial"/>
              </w:rPr>
            </w:pPr>
            <w:r w:rsidRPr="00022CB9">
              <w:rPr>
                <w:rFonts w:ascii="Arial" w:hAnsi="Arial" w:cs="Arial"/>
                <w:sz w:val="22"/>
                <w:szCs w:val="22"/>
              </w:rPr>
              <w:t>Workers</w:t>
            </w:r>
          </w:p>
        </w:tc>
        <w:tc>
          <w:tcPr>
            <w:tcW w:w="5387" w:type="dxa"/>
          </w:tcPr>
          <w:p w:rsidR="002D5EB7" w:rsidRPr="00E650B9" w:rsidRDefault="003208C2" w:rsidP="00E650B9">
            <w:pPr>
              <w:pStyle w:val="NormalWeb"/>
              <w:rPr>
                <w:rFonts w:ascii="Arial" w:hAnsi="Arial" w:cs="Arial"/>
              </w:rPr>
            </w:pPr>
            <w:r w:rsidRPr="00E650B9">
              <w:rPr>
                <w:rFonts w:ascii="Arial" w:hAnsi="Arial" w:cs="Arial"/>
                <w:sz w:val="22"/>
                <w:szCs w:val="22"/>
              </w:rPr>
              <w:t>Workers to self-declare any health issues</w:t>
            </w:r>
            <w:r w:rsidR="00E650B9" w:rsidRPr="00E650B9">
              <w:rPr>
                <w:rFonts w:ascii="Arial" w:hAnsi="Arial" w:cs="Arial"/>
                <w:sz w:val="22"/>
                <w:szCs w:val="22"/>
              </w:rPr>
              <w:t xml:space="preserve"> or concerns before</w:t>
            </w:r>
            <w:r w:rsidRPr="00E650B9">
              <w:rPr>
                <w:rFonts w:ascii="Arial" w:hAnsi="Arial" w:cs="Arial"/>
                <w:sz w:val="22"/>
                <w:szCs w:val="22"/>
              </w:rPr>
              <w:t xml:space="preserve"> working at height</w:t>
            </w:r>
            <w:r w:rsidR="002D5EB7" w:rsidRPr="00022CB9">
              <w:rPr>
                <w:rFonts w:ascii="Arial" w:hAnsi="Arial" w:cs="Arial"/>
                <w:sz w:val="22"/>
                <w:szCs w:val="22"/>
              </w:rPr>
              <w:t>.</w:t>
            </w:r>
          </w:p>
        </w:tc>
        <w:tc>
          <w:tcPr>
            <w:tcW w:w="3969" w:type="dxa"/>
            <w:tcBorders>
              <w:right w:val="single" w:sz="18" w:space="0" w:color="auto"/>
            </w:tcBorders>
          </w:tcPr>
          <w:p w:rsidR="002D5EB7" w:rsidRPr="00022CB9" w:rsidRDefault="002D5EB7" w:rsidP="00047CDF">
            <w:pPr>
              <w:pStyle w:val="CM14"/>
              <w:spacing w:line="240" w:lineRule="atLeast"/>
              <w:ind w:right="100"/>
              <w:rPr>
                <w:rFonts w:ascii="Arial" w:hAnsi="Arial" w:cs="Arial"/>
              </w:rPr>
            </w:pPr>
            <w:r w:rsidRPr="00022CB9">
              <w:rPr>
                <w:rFonts w:ascii="Arial" w:hAnsi="Arial" w:cs="Arial"/>
                <w:sz w:val="22"/>
                <w:szCs w:val="22"/>
              </w:rPr>
              <w:t>Further assessment of risk as required.</w:t>
            </w:r>
            <w:r w:rsidR="0009539C">
              <w:rPr>
                <w:rFonts w:ascii="Arial" w:hAnsi="Arial" w:cs="Arial"/>
                <w:sz w:val="22"/>
                <w:szCs w:val="22"/>
              </w:rPr>
              <w:t xml:space="preserve">  </w:t>
            </w:r>
          </w:p>
        </w:tc>
      </w:tr>
      <w:tr w:rsidR="002950D6" w:rsidRPr="00022CB9" w:rsidTr="00E650B9">
        <w:tc>
          <w:tcPr>
            <w:tcW w:w="4536" w:type="dxa"/>
            <w:tcBorders>
              <w:left w:val="single" w:sz="18" w:space="0" w:color="auto"/>
            </w:tcBorders>
          </w:tcPr>
          <w:p w:rsidR="002D5EB7" w:rsidRPr="00022CB9" w:rsidRDefault="002D5EB7" w:rsidP="000F0E26">
            <w:pPr>
              <w:pStyle w:val="CM14"/>
              <w:spacing w:line="240" w:lineRule="atLeast"/>
              <w:ind w:right="100"/>
              <w:rPr>
                <w:rFonts w:ascii="Arial" w:hAnsi="Arial" w:cs="Arial"/>
              </w:rPr>
            </w:pPr>
            <w:r w:rsidRPr="00022CB9">
              <w:rPr>
                <w:rFonts w:ascii="Arial" w:hAnsi="Arial" w:cs="Arial"/>
                <w:sz w:val="22"/>
                <w:szCs w:val="22"/>
              </w:rPr>
              <w:t>Use of Fall Arrest Blocks by w</w:t>
            </w:r>
            <w:r w:rsidR="000F0E26">
              <w:rPr>
                <w:rFonts w:ascii="Arial" w:hAnsi="Arial" w:cs="Arial"/>
                <w:sz w:val="22"/>
                <w:szCs w:val="22"/>
              </w:rPr>
              <w:t xml:space="preserve">orkers weighing more than </w:t>
            </w:r>
            <w:r w:rsidRPr="00022CB9">
              <w:rPr>
                <w:rFonts w:ascii="Arial" w:hAnsi="Arial" w:cs="Arial"/>
                <w:sz w:val="22"/>
                <w:szCs w:val="22"/>
              </w:rPr>
              <w:t>100kg (15st 10lb).</w:t>
            </w:r>
          </w:p>
        </w:tc>
        <w:tc>
          <w:tcPr>
            <w:tcW w:w="1276" w:type="dxa"/>
          </w:tcPr>
          <w:p w:rsidR="002D5EB7" w:rsidRPr="00022CB9" w:rsidRDefault="002D5EB7" w:rsidP="000F0E26">
            <w:pPr>
              <w:pStyle w:val="NormalWeb"/>
              <w:jc w:val="center"/>
              <w:rPr>
                <w:rFonts w:ascii="Arial" w:hAnsi="Arial" w:cs="Arial"/>
                <w:lang w:eastAsia="en-US"/>
              </w:rPr>
            </w:pPr>
            <w:r w:rsidRPr="00022CB9">
              <w:rPr>
                <w:rFonts w:ascii="Arial" w:hAnsi="Arial" w:cs="Arial"/>
                <w:sz w:val="22"/>
                <w:szCs w:val="22"/>
              </w:rPr>
              <w:t>Workers</w:t>
            </w:r>
          </w:p>
        </w:tc>
        <w:tc>
          <w:tcPr>
            <w:tcW w:w="5387" w:type="dxa"/>
          </w:tcPr>
          <w:p w:rsidR="002D5EB7" w:rsidRPr="00022CB9" w:rsidRDefault="002D5EB7" w:rsidP="00714F97">
            <w:pPr>
              <w:pStyle w:val="NormalWeb"/>
              <w:rPr>
                <w:rFonts w:ascii="Arial" w:hAnsi="Arial" w:cs="Arial"/>
                <w:lang w:eastAsia="en-US"/>
              </w:rPr>
            </w:pPr>
            <w:r w:rsidRPr="00022CB9">
              <w:rPr>
                <w:rFonts w:ascii="Arial" w:hAnsi="Arial" w:cs="Arial"/>
                <w:sz w:val="22"/>
                <w:szCs w:val="22"/>
                <w:lang w:eastAsia="en-US"/>
              </w:rPr>
              <w:t>The manufacturer is to be consulted for specific data about anticipated arrest forces and deployment lengths.</w:t>
            </w:r>
          </w:p>
        </w:tc>
        <w:tc>
          <w:tcPr>
            <w:tcW w:w="3969" w:type="dxa"/>
            <w:tcBorders>
              <w:right w:val="single" w:sz="18" w:space="0" w:color="auto"/>
            </w:tcBorders>
          </w:tcPr>
          <w:p w:rsidR="002D5EB7" w:rsidRPr="00022CB9" w:rsidRDefault="002D5EB7" w:rsidP="002D5EB7">
            <w:pPr>
              <w:pStyle w:val="CM14"/>
              <w:spacing w:line="240" w:lineRule="atLeast"/>
              <w:ind w:right="100"/>
              <w:jc w:val="center"/>
              <w:rPr>
                <w:rFonts w:ascii="Arial" w:hAnsi="Arial" w:cs="Arial"/>
              </w:rPr>
            </w:pPr>
          </w:p>
        </w:tc>
      </w:tr>
      <w:tr w:rsidR="002950D6" w:rsidRPr="00022CB9" w:rsidTr="00E650B9">
        <w:tc>
          <w:tcPr>
            <w:tcW w:w="4536" w:type="dxa"/>
            <w:tcBorders>
              <w:left w:val="single" w:sz="18" w:space="0" w:color="auto"/>
            </w:tcBorders>
          </w:tcPr>
          <w:p w:rsidR="002D5EB7" w:rsidRPr="00022CB9" w:rsidRDefault="002D5EB7" w:rsidP="00FC3610">
            <w:pPr>
              <w:pStyle w:val="CM14"/>
              <w:spacing w:line="240" w:lineRule="atLeast"/>
              <w:ind w:right="100"/>
              <w:rPr>
                <w:rFonts w:ascii="Arial" w:hAnsi="Arial" w:cs="Arial"/>
              </w:rPr>
            </w:pPr>
            <w:r w:rsidRPr="00022CB9">
              <w:rPr>
                <w:rFonts w:ascii="Arial" w:hAnsi="Arial" w:cs="Arial"/>
                <w:sz w:val="22"/>
                <w:szCs w:val="22"/>
              </w:rPr>
              <w:t>Use of Fall Arrest Blocks on slopes or where the worker could fall onto unstable materials e.g. sludge, grain, powder.</w:t>
            </w:r>
          </w:p>
        </w:tc>
        <w:tc>
          <w:tcPr>
            <w:tcW w:w="1276" w:type="dxa"/>
          </w:tcPr>
          <w:p w:rsidR="002D5EB7" w:rsidRPr="00022CB9" w:rsidRDefault="002D5EB7" w:rsidP="000F0E26">
            <w:pPr>
              <w:pStyle w:val="NormalWeb"/>
              <w:jc w:val="center"/>
              <w:rPr>
                <w:rFonts w:ascii="Arial" w:hAnsi="Arial" w:cs="Arial"/>
              </w:rPr>
            </w:pPr>
            <w:r w:rsidRPr="00022CB9">
              <w:rPr>
                <w:rFonts w:ascii="Arial" w:hAnsi="Arial" w:cs="Arial"/>
                <w:sz w:val="22"/>
                <w:szCs w:val="22"/>
              </w:rPr>
              <w:t>Workers</w:t>
            </w:r>
          </w:p>
        </w:tc>
        <w:tc>
          <w:tcPr>
            <w:tcW w:w="5387" w:type="dxa"/>
          </w:tcPr>
          <w:p w:rsidR="002D5EB7" w:rsidRPr="00022CB9" w:rsidRDefault="002D5EB7" w:rsidP="001B03D7">
            <w:pPr>
              <w:pStyle w:val="NormalWeb"/>
              <w:rPr>
                <w:rFonts w:ascii="Arial" w:hAnsi="Arial" w:cs="Arial"/>
                <w:lang w:eastAsia="en-US"/>
              </w:rPr>
            </w:pPr>
            <w:r w:rsidRPr="00022CB9">
              <w:rPr>
                <w:rFonts w:ascii="Arial" w:hAnsi="Arial" w:cs="Arial"/>
                <w:sz w:val="22"/>
                <w:szCs w:val="22"/>
                <w:lang w:eastAsia="en-US"/>
              </w:rPr>
              <w:t xml:space="preserve">Select alternative protection as worker may not </w:t>
            </w:r>
            <w:r w:rsidRPr="00022CB9">
              <w:rPr>
                <w:rFonts w:ascii="Arial" w:hAnsi="Arial" w:cs="Arial"/>
                <w:sz w:val="22"/>
                <w:szCs w:val="22"/>
              </w:rPr>
              <w:t xml:space="preserve">reach </w:t>
            </w:r>
            <w:r>
              <w:rPr>
                <w:rFonts w:ascii="Arial" w:hAnsi="Arial" w:cs="Arial"/>
                <w:sz w:val="22"/>
                <w:szCs w:val="22"/>
              </w:rPr>
              <w:t xml:space="preserve">the descent </w:t>
            </w:r>
            <w:r w:rsidRPr="00022CB9">
              <w:rPr>
                <w:rFonts w:ascii="Arial" w:hAnsi="Arial" w:cs="Arial"/>
                <w:sz w:val="22"/>
                <w:szCs w:val="22"/>
              </w:rPr>
              <w:t xml:space="preserve">speed necessary for device to </w:t>
            </w:r>
            <w:r w:rsidR="001B03D7" w:rsidRPr="00E650B9">
              <w:rPr>
                <w:rFonts w:ascii="Arial" w:hAnsi="Arial" w:cs="Arial"/>
                <w:sz w:val="22"/>
                <w:szCs w:val="22"/>
              </w:rPr>
              <w:t>deploy</w:t>
            </w:r>
            <w:r w:rsidRPr="00022CB9">
              <w:rPr>
                <w:rFonts w:ascii="Arial" w:hAnsi="Arial" w:cs="Arial"/>
                <w:sz w:val="22"/>
                <w:szCs w:val="22"/>
              </w:rPr>
              <w:t>.</w:t>
            </w:r>
          </w:p>
        </w:tc>
        <w:tc>
          <w:tcPr>
            <w:tcW w:w="3969" w:type="dxa"/>
            <w:tcBorders>
              <w:right w:val="single" w:sz="18" w:space="0" w:color="auto"/>
            </w:tcBorders>
          </w:tcPr>
          <w:p w:rsidR="002D5EB7" w:rsidRPr="00022CB9" w:rsidRDefault="002D5EB7" w:rsidP="00357CB6">
            <w:pPr>
              <w:pStyle w:val="CM14"/>
              <w:spacing w:line="240" w:lineRule="atLeast"/>
              <w:ind w:right="100"/>
              <w:rPr>
                <w:rFonts w:ascii="Arial" w:hAnsi="Arial" w:cs="Arial"/>
              </w:rPr>
            </w:pPr>
          </w:p>
        </w:tc>
      </w:tr>
      <w:tr w:rsidR="002950D6" w:rsidRPr="00022CB9" w:rsidTr="00E650B9">
        <w:tc>
          <w:tcPr>
            <w:tcW w:w="4536" w:type="dxa"/>
            <w:tcBorders>
              <w:left w:val="single" w:sz="18" w:space="0" w:color="auto"/>
            </w:tcBorders>
          </w:tcPr>
          <w:p w:rsidR="002D5EB7" w:rsidRPr="00022CB9" w:rsidRDefault="002D5EB7" w:rsidP="00A02825">
            <w:pPr>
              <w:pStyle w:val="CM14"/>
              <w:spacing w:line="240" w:lineRule="atLeast"/>
              <w:ind w:right="100"/>
              <w:rPr>
                <w:rFonts w:ascii="Arial" w:hAnsi="Arial" w:cs="Arial"/>
              </w:rPr>
            </w:pPr>
            <w:r w:rsidRPr="00022CB9">
              <w:rPr>
                <w:rFonts w:ascii="Arial" w:hAnsi="Arial" w:cs="Arial"/>
                <w:sz w:val="22"/>
                <w:szCs w:val="22"/>
              </w:rPr>
              <w:t>Changes to the workplace or fall equipment. Conditions can vary; e.g. other works may impact adversely upon a previously good work methodology.</w:t>
            </w:r>
          </w:p>
        </w:tc>
        <w:tc>
          <w:tcPr>
            <w:tcW w:w="1276" w:type="dxa"/>
          </w:tcPr>
          <w:p w:rsidR="002D5EB7" w:rsidRPr="00022CB9" w:rsidRDefault="002D5EB7" w:rsidP="000F0E26">
            <w:pPr>
              <w:pStyle w:val="NormalWeb"/>
              <w:jc w:val="center"/>
              <w:rPr>
                <w:rFonts w:ascii="Arial" w:hAnsi="Arial" w:cs="Arial"/>
                <w:lang w:eastAsia="en-US"/>
              </w:rPr>
            </w:pPr>
            <w:r w:rsidRPr="00022CB9">
              <w:rPr>
                <w:rFonts w:ascii="Arial" w:hAnsi="Arial" w:cs="Arial"/>
                <w:sz w:val="22"/>
                <w:szCs w:val="22"/>
              </w:rPr>
              <w:t>Workers</w:t>
            </w:r>
          </w:p>
        </w:tc>
        <w:tc>
          <w:tcPr>
            <w:tcW w:w="5387" w:type="dxa"/>
          </w:tcPr>
          <w:p w:rsidR="002D5EB7" w:rsidRPr="00022CB9" w:rsidRDefault="002D5EB7" w:rsidP="005632A4">
            <w:pPr>
              <w:pStyle w:val="NormalWeb"/>
              <w:rPr>
                <w:rFonts w:ascii="Arial" w:hAnsi="Arial" w:cs="Arial"/>
                <w:lang w:eastAsia="en-US"/>
              </w:rPr>
            </w:pPr>
            <w:r w:rsidRPr="00022CB9">
              <w:rPr>
                <w:rFonts w:ascii="Arial" w:hAnsi="Arial" w:cs="Arial"/>
                <w:sz w:val="22"/>
                <w:szCs w:val="22"/>
                <w:lang w:eastAsia="en-US"/>
              </w:rPr>
              <w:t xml:space="preserve">Risk Assessments revaluated and reissued. </w:t>
            </w:r>
          </w:p>
        </w:tc>
        <w:tc>
          <w:tcPr>
            <w:tcW w:w="3969" w:type="dxa"/>
            <w:tcBorders>
              <w:right w:val="single" w:sz="18" w:space="0" w:color="auto"/>
            </w:tcBorders>
          </w:tcPr>
          <w:p w:rsidR="002D5EB7" w:rsidRPr="00022CB9" w:rsidRDefault="002D5EB7" w:rsidP="00357CB6">
            <w:pPr>
              <w:pStyle w:val="CM14"/>
              <w:spacing w:line="240" w:lineRule="atLeast"/>
              <w:ind w:right="100"/>
              <w:rPr>
                <w:rFonts w:ascii="Arial" w:hAnsi="Arial" w:cs="Arial"/>
              </w:rPr>
            </w:pPr>
            <w:r w:rsidRPr="00022CB9">
              <w:rPr>
                <w:rFonts w:ascii="Arial" w:hAnsi="Arial" w:cs="Arial"/>
                <w:sz w:val="22"/>
                <w:szCs w:val="22"/>
              </w:rPr>
              <w:t xml:space="preserve">Re-training may be required.  </w:t>
            </w:r>
            <w:hyperlink r:id="rId8" w:history="1">
              <w:r w:rsidRPr="00FE30F6">
                <w:rPr>
                  <w:rStyle w:val="Hyperlink"/>
                  <w:rFonts w:ascii="Arial" w:hAnsi="Arial" w:cs="Arial"/>
                  <w:sz w:val="22"/>
                  <w:szCs w:val="22"/>
                </w:rPr>
                <w:t>Risk assess</w:t>
              </w:r>
              <w:r w:rsidR="002B34B4" w:rsidRPr="00FE30F6">
                <w:rPr>
                  <w:rStyle w:val="Hyperlink"/>
                  <w:rFonts w:ascii="Arial" w:hAnsi="Arial" w:cs="Arial"/>
                  <w:sz w:val="22"/>
                  <w:szCs w:val="22"/>
                </w:rPr>
                <w:t>,</w:t>
              </w:r>
              <w:r w:rsidRPr="00FE30F6">
                <w:rPr>
                  <w:rStyle w:val="Hyperlink"/>
                  <w:rFonts w:ascii="Arial" w:hAnsi="Arial" w:cs="Arial"/>
                  <w:sz w:val="22"/>
                  <w:szCs w:val="22"/>
                </w:rPr>
                <w:t xml:space="preserve"> taking into account the new factors</w:t>
              </w:r>
            </w:hyperlink>
            <w:r w:rsidRPr="00022CB9">
              <w:rPr>
                <w:rFonts w:ascii="Arial" w:hAnsi="Arial" w:cs="Arial"/>
                <w:sz w:val="22"/>
                <w:szCs w:val="22"/>
              </w:rPr>
              <w:t>.</w:t>
            </w:r>
          </w:p>
        </w:tc>
      </w:tr>
      <w:tr w:rsidR="002950D6" w:rsidRPr="00022CB9" w:rsidTr="00E650B9">
        <w:tc>
          <w:tcPr>
            <w:tcW w:w="4536" w:type="dxa"/>
            <w:tcBorders>
              <w:left w:val="single" w:sz="18" w:space="0" w:color="auto"/>
            </w:tcBorders>
          </w:tcPr>
          <w:p w:rsidR="002D5EB7" w:rsidRPr="00022CB9" w:rsidRDefault="002D5EB7" w:rsidP="00A02825">
            <w:pPr>
              <w:pStyle w:val="CM14"/>
              <w:spacing w:line="240" w:lineRule="atLeast"/>
              <w:ind w:right="100"/>
              <w:rPr>
                <w:rFonts w:ascii="Arial" w:hAnsi="Arial" w:cs="Arial"/>
              </w:rPr>
            </w:pPr>
            <w:r w:rsidRPr="00022CB9">
              <w:rPr>
                <w:rFonts w:ascii="Arial" w:hAnsi="Arial" w:cs="Arial"/>
                <w:sz w:val="22"/>
                <w:szCs w:val="22"/>
              </w:rPr>
              <w:t>Body strain, discomfort.</w:t>
            </w:r>
          </w:p>
        </w:tc>
        <w:tc>
          <w:tcPr>
            <w:tcW w:w="1276" w:type="dxa"/>
          </w:tcPr>
          <w:p w:rsidR="002D5EB7" w:rsidRPr="00022CB9" w:rsidRDefault="002D5EB7" w:rsidP="000F0E26">
            <w:pPr>
              <w:pStyle w:val="CM14"/>
              <w:spacing w:line="240" w:lineRule="atLeast"/>
              <w:ind w:right="100"/>
              <w:jc w:val="center"/>
              <w:rPr>
                <w:rFonts w:ascii="Arial" w:hAnsi="Arial" w:cs="Arial"/>
              </w:rPr>
            </w:pPr>
            <w:r w:rsidRPr="00022CB9">
              <w:rPr>
                <w:rFonts w:ascii="Arial" w:hAnsi="Arial" w:cs="Arial"/>
                <w:sz w:val="22"/>
                <w:szCs w:val="22"/>
              </w:rPr>
              <w:t>Workers</w:t>
            </w:r>
          </w:p>
        </w:tc>
        <w:tc>
          <w:tcPr>
            <w:tcW w:w="5387" w:type="dxa"/>
          </w:tcPr>
          <w:p w:rsidR="002D5EB7" w:rsidRPr="00022CB9" w:rsidRDefault="002D5EB7" w:rsidP="002D5EB7">
            <w:pPr>
              <w:pStyle w:val="CM14"/>
              <w:spacing w:line="240" w:lineRule="atLeast"/>
              <w:ind w:right="100"/>
              <w:rPr>
                <w:rFonts w:ascii="Arial" w:hAnsi="Arial" w:cs="Arial"/>
              </w:rPr>
            </w:pPr>
            <w:r w:rsidRPr="00022CB9">
              <w:rPr>
                <w:rFonts w:ascii="Arial" w:hAnsi="Arial" w:cs="Arial"/>
                <w:sz w:val="22"/>
                <w:szCs w:val="22"/>
              </w:rPr>
              <w:t>Make sure harness</w:t>
            </w:r>
            <w:r>
              <w:rPr>
                <w:rFonts w:ascii="Arial" w:hAnsi="Arial" w:cs="Arial"/>
                <w:sz w:val="22"/>
                <w:szCs w:val="22"/>
              </w:rPr>
              <w:t>es</w:t>
            </w:r>
            <w:r w:rsidRPr="00022CB9">
              <w:rPr>
                <w:rFonts w:ascii="Arial" w:hAnsi="Arial" w:cs="Arial"/>
                <w:sz w:val="22"/>
                <w:szCs w:val="22"/>
              </w:rPr>
              <w:t xml:space="preserve"> fit workers properly and are comfortable; shoulder and back pads can reduce harness pressure.  A properly fitting harness spreads the stopping force over thighs, pelvis, chest and shoulders.</w:t>
            </w:r>
            <w:r>
              <w:rPr>
                <w:rFonts w:ascii="Arial" w:hAnsi="Arial" w:cs="Arial"/>
                <w:sz w:val="22"/>
                <w:szCs w:val="22"/>
              </w:rPr>
              <w:t xml:space="preserve">  </w:t>
            </w:r>
            <w:r w:rsidRPr="00022CB9">
              <w:rPr>
                <w:rFonts w:ascii="Arial" w:hAnsi="Arial" w:cs="Arial"/>
                <w:sz w:val="22"/>
                <w:szCs w:val="22"/>
              </w:rPr>
              <w:t>Full body cross-chest harnesses are more comfortable for women and can reduce bruising when falls are halted.</w:t>
            </w:r>
          </w:p>
        </w:tc>
        <w:tc>
          <w:tcPr>
            <w:tcW w:w="3969" w:type="dxa"/>
            <w:tcBorders>
              <w:right w:val="single" w:sz="18" w:space="0" w:color="auto"/>
            </w:tcBorders>
          </w:tcPr>
          <w:p w:rsidR="002D5EB7" w:rsidRPr="00022CB9" w:rsidRDefault="002D5EB7" w:rsidP="00357CB6">
            <w:pPr>
              <w:pStyle w:val="CM14"/>
              <w:spacing w:line="240" w:lineRule="atLeast"/>
              <w:ind w:right="100"/>
              <w:rPr>
                <w:rFonts w:ascii="Arial" w:hAnsi="Arial" w:cs="Arial"/>
              </w:rPr>
            </w:pPr>
          </w:p>
        </w:tc>
      </w:tr>
      <w:tr w:rsidR="002950D6" w:rsidRPr="00022CB9" w:rsidTr="00E650B9">
        <w:tc>
          <w:tcPr>
            <w:tcW w:w="4536" w:type="dxa"/>
            <w:tcBorders>
              <w:left w:val="single" w:sz="18" w:space="0" w:color="auto"/>
            </w:tcBorders>
          </w:tcPr>
          <w:p w:rsidR="002D5EB7" w:rsidRPr="00022CB9" w:rsidRDefault="002D5EB7" w:rsidP="00076168">
            <w:pPr>
              <w:pStyle w:val="CM14"/>
              <w:spacing w:line="240" w:lineRule="atLeast"/>
              <w:ind w:right="100"/>
              <w:rPr>
                <w:rFonts w:ascii="Arial" w:hAnsi="Arial" w:cs="Arial"/>
              </w:rPr>
            </w:pPr>
            <w:r w:rsidRPr="00022CB9">
              <w:rPr>
                <w:rFonts w:ascii="Arial" w:hAnsi="Arial" w:cs="Arial"/>
                <w:sz w:val="22"/>
                <w:szCs w:val="22"/>
              </w:rPr>
              <w:t>Fall arrest/fall restraint equipment failure.</w:t>
            </w:r>
          </w:p>
        </w:tc>
        <w:tc>
          <w:tcPr>
            <w:tcW w:w="1276" w:type="dxa"/>
          </w:tcPr>
          <w:p w:rsidR="002D5EB7" w:rsidRPr="00022CB9" w:rsidRDefault="002D5EB7" w:rsidP="000F0E26">
            <w:pPr>
              <w:pStyle w:val="CM14"/>
              <w:spacing w:line="240" w:lineRule="atLeast"/>
              <w:ind w:right="100"/>
              <w:jc w:val="center"/>
              <w:rPr>
                <w:rFonts w:ascii="Arial" w:hAnsi="Arial" w:cs="Arial"/>
              </w:rPr>
            </w:pPr>
            <w:r w:rsidRPr="00022CB9">
              <w:rPr>
                <w:rFonts w:ascii="Arial" w:hAnsi="Arial" w:cs="Arial"/>
                <w:sz w:val="22"/>
                <w:szCs w:val="22"/>
              </w:rPr>
              <w:t>Workers</w:t>
            </w:r>
          </w:p>
        </w:tc>
        <w:tc>
          <w:tcPr>
            <w:tcW w:w="5387" w:type="dxa"/>
          </w:tcPr>
          <w:p w:rsidR="002D5EB7" w:rsidRPr="00022CB9" w:rsidRDefault="002D5EB7" w:rsidP="002D5EB7">
            <w:pPr>
              <w:pStyle w:val="CM14"/>
              <w:spacing w:line="240" w:lineRule="atLeast"/>
              <w:ind w:right="100"/>
              <w:rPr>
                <w:rFonts w:ascii="Arial" w:hAnsi="Arial" w:cs="Arial"/>
              </w:rPr>
            </w:pPr>
            <w:r w:rsidRPr="00022CB9">
              <w:rPr>
                <w:rFonts w:ascii="Arial" w:hAnsi="Arial" w:cs="Arial"/>
                <w:sz w:val="22"/>
                <w:szCs w:val="22"/>
              </w:rPr>
              <w:t>Follow manufacturer’s instructions with regard to inspection, care and storage. Inspect prior to every use and at specified intervals, at least yearly and more often for frequently used equipment and equipment used in arduous conditions.  Even a slight defect can have a very serious impact upon performance, with potentially fatal consequences.</w:t>
            </w:r>
          </w:p>
        </w:tc>
        <w:tc>
          <w:tcPr>
            <w:tcW w:w="3969" w:type="dxa"/>
            <w:tcBorders>
              <w:right w:val="single" w:sz="18" w:space="0" w:color="auto"/>
            </w:tcBorders>
          </w:tcPr>
          <w:p w:rsidR="002D5EB7" w:rsidRPr="00022CB9" w:rsidRDefault="002D5EB7" w:rsidP="001868C2">
            <w:pPr>
              <w:pStyle w:val="CM14"/>
              <w:spacing w:line="240" w:lineRule="atLeast"/>
              <w:ind w:right="100"/>
              <w:rPr>
                <w:rFonts w:ascii="Arial" w:hAnsi="Arial" w:cs="Arial"/>
              </w:rPr>
            </w:pPr>
            <w:r w:rsidRPr="00022CB9">
              <w:rPr>
                <w:rFonts w:ascii="Arial" w:hAnsi="Arial" w:cs="Arial"/>
                <w:sz w:val="22"/>
                <w:szCs w:val="22"/>
              </w:rPr>
              <w:t>If the equipment fails inspection or it is shortly due for maintenance tag it “Do not use”, remove it from service and report it.  Use alternative equipment.  Similarly do not use equipment without evidence it has passed inspection and is in date.</w:t>
            </w:r>
            <w:r>
              <w:rPr>
                <w:rFonts w:ascii="Arial" w:hAnsi="Arial" w:cs="Arial"/>
                <w:sz w:val="22"/>
                <w:szCs w:val="22"/>
              </w:rPr>
              <w:t xml:space="preserve">  See TGNs 03 and 04.</w:t>
            </w:r>
          </w:p>
        </w:tc>
      </w:tr>
    </w:tbl>
    <w:p w:rsidR="00047CDF" w:rsidRDefault="00047CDF">
      <w:r>
        <w:rPr>
          <w:b/>
          <w:bCs/>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276"/>
        <w:gridCol w:w="5387"/>
        <w:gridCol w:w="3969"/>
      </w:tblGrid>
      <w:tr w:rsidR="002950D6" w:rsidRPr="00022CB9" w:rsidTr="00E650B9">
        <w:trPr>
          <w:trHeight w:val="583"/>
        </w:trPr>
        <w:tc>
          <w:tcPr>
            <w:tcW w:w="4536" w:type="dxa"/>
            <w:tcBorders>
              <w:left w:val="single" w:sz="18" w:space="0" w:color="auto"/>
            </w:tcBorders>
          </w:tcPr>
          <w:p w:rsidR="002D5EB7" w:rsidRPr="00EF053C" w:rsidRDefault="002D5EB7" w:rsidP="00E7387E">
            <w:pPr>
              <w:pStyle w:val="Heading2"/>
              <w:tabs>
                <w:tab w:val="left" w:pos="7380"/>
              </w:tabs>
              <w:spacing w:before="120"/>
              <w:jc w:val="center"/>
              <w:rPr>
                <w:rFonts w:ascii="Arial" w:hAnsi="Arial" w:cs="Arial"/>
                <w:sz w:val="23"/>
              </w:rPr>
            </w:pPr>
            <w:r w:rsidRPr="00EF053C">
              <w:rPr>
                <w:rFonts w:ascii="Arial" w:hAnsi="Arial" w:cs="Arial"/>
                <w:sz w:val="23"/>
              </w:rPr>
              <w:lastRenderedPageBreak/>
              <w:t>Hazard</w:t>
            </w:r>
          </w:p>
        </w:tc>
        <w:tc>
          <w:tcPr>
            <w:tcW w:w="1276" w:type="dxa"/>
          </w:tcPr>
          <w:p w:rsidR="002D5EB7" w:rsidRPr="00EF053C" w:rsidRDefault="002D5EB7" w:rsidP="00E7387E">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Persons at Risk</w:t>
            </w:r>
          </w:p>
        </w:tc>
        <w:tc>
          <w:tcPr>
            <w:tcW w:w="5387" w:type="dxa"/>
          </w:tcPr>
          <w:p w:rsidR="002D5EB7" w:rsidRPr="00EF053C" w:rsidRDefault="002D5EB7" w:rsidP="00E7387E">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Existing Controls</w:t>
            </w:r>
          </w:p>
        </w:tc>
        <w:tc>
          <w:tcPr>
            <w:tcW w:w="3969" w:type="dxa"/>
            <w:tcBorders>
              <w:right w:val="single" w:sz="18" w:space="0" w:color="auto"/>
            </w:tcBorders>
          </w:tcPr>
          <w:p w:rsidR="002D5EB7" w:rsidRPr="00EF053C" w:rsidRDefault="002D5EB7" w:rsidP="00E7387E">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Further Action Required</w:t>
            </w:r>
          </w:p>
        </w:tc>
      </w:tr>
      <w:tr w:rsidR="002950D6" w:rsidRPr="00022CB9" w:rsidTr="00E650B9">
        <w:trPr>
          <w:trHeight w:val="583"/>
        </w:trPr>
        <w:tc>
          <w:tcPr>
            <w:tcW w:w="4536" w:type="dxa"/>
            <w:tcBorders>
              <w:left w:val="single" w:sz="18" w:space="0" w:color="auto"/>
            </w:tcBorders>
          </w:tcPr>
          <w:p w:rsidR="002D5EB7" w:rsidRPr="00022CB9" w:rsidRDefault="002D5EB7" w:rsidP="000F0E26">
            <w:pPr>
              <w:pStyle w:val="CM14"/>
              <w:spacing w:line="240" w:lineRule="atLeast"/>
              <w:ind w:right="100"/>
              <w:rPr>
                <w:rFonts w:ascii="Arial" w:hAnsi="Arial" w:cs="Arial"/>
              </w:rPr>
            </w:pPr>
            <w:r>
              <w:rPr>
                <w:rFonts w:ascii="Arial" w:hAnsi="Arial" w:cs="Arial"/>
                <w:sz w:val="22"/>
                <w:szCs w:val="22"/>
              </w:rPr>
              <w:t>Combined u</w:t>
            </w:r>
            <w:r w:rsidRPr="00022CB9">
              <w:rPr>
                <w:rFonts w:ascii="Arial" w:hAnsi="Arial" w:cs="Arial"/>
                <w:sz w:val="22"/>
                <w:szCs w:val="22"/>
              </w:rPr>
              <w:t xml:space="preserve">se of incompatible </w:t>
            </w:r>
            <w:r>
              <w:rPr>
                <w:rFonts w:ascii="Arial" w:hAnsi="Arial" w:cs="Arial"/>
                <w:sz w:val="22"/>
                <w:szCs w:val="22"/>
              </w:rPr>
              <w:t xml:space="preserve">safety </w:t>
            </w:r>
            <w:r w:rsidRPr="00022CB9">
              <w:rPr>
                <w:rFonts w:ascii="Arial" w:hAnsi="Arial" w:cs="Arial"/>
                <w:sz w:val="22"/>
                <w:szCs w:val="22"/>
              </w:rPr>
              <w:t>equipment.</w:t>
            </w:r>
          </w:p>
        </w:tc>
        <w:tc>
          <w:tcPr>
            <w:tcW w:w="1276" w:type="dxa"/>
          </w:tcPr>
          <w:p w:rsidR="002D5EB7" w:rsidRPr="00022CB9" w:rsidRDefault="002D5EB7" w:rsidP="000F0E26">
            <w:pPr>
              <w:pStyle w:val="CM14"/>
              <w:spacing w:line="240" w:lineRule="atLeast"/>
              <w:ind w:right="100"/>
              <w:jc w:val="center"/>
              <w:rPr>
                <w:rFonts w:ascii="Arial" w:hAnsi="Arial" w:cs="Arial"/>
              </w:rPr>
            </w:pPr>
            <w:r w:rsidRPr="00022CB9">
              <w:rPr>
                <w:rFonts w:ascii="Arial" w:hAnsi="Arial" w:cs="Arial"/>
                <w:sz w:val="22"/>
                <w:szCs w:val="22"/>
              </w:rPr>
              <w:t>Workers</w:t>
            </w:r>
          </w:p>
        </w:tc>
        <w:tc>
          <w:tcPr>
            <w:tcW w:w="5387" w:type="dxa"/>
          </w:tcPr>
          <w:p w:rsidR="002D5EB7" w:rsidRPr="00022CB9" w:rsidRDefault="002D5EB7" w:rsidP="000F0E26">
            <w:pPr>
              <w:pStyle w:val="CM14"/>
              <w:spacing w:line="240" w:lineRule="atLeast"/>
              <w:ind w:right="100"/>
              <w:rPr>
                <w:rFonts w:ascii="Arial" w:hAnsi="Arial" w:cs="Arial"/>
              </w:rPr>
            </w:pPr>
            <w:r w:rsidRPr="00022CB9">
              <w:rPr>
                <w:rFonts w:ascii="Arial" w:hAnsi="Arial" w:cs="Arial"/>
                <w:sz w:val="22"/>
                <w:szCs w:val="22"/>
              </w:rPr>
              <w:t>Training to include ensuring that workers are aware of one component of equipment adversely affecting the safety of another.  For example using an energy absorbing lanyard to extend an inertia reel will adversely affect the inertia reel’s performance and will likely cause it to fail completely.</w:t>
            </w:r>
          </w:p>
        </w:tc>
        <w:tc>
          <w:tcPr>
            <w:tcW w:w="3969" w:type="dxa"/>
            <w:tcBorders>
              <w:right w:val="single" w:sz="18" w:space="0" w:color="auto"/>
            </w:tcBorders>
          </w:tcPr>
          <w:p w:rsidR="002D5EB7" w:rsidRPr="00022CB9" w:rsidRDefault="002D5EB7" w:rsidP="000F0E26">
            <w:pPr>
              <w:pStyle w:val="CM14"/>
              <w:spacing w:line="240" w:lineRule="atLeast"/>
              <w:ind w:right="100"/>
              <w:rPr>
                <w:rFonts w:ascii="Arial" w:hAnsi="Arial" w:cs="Arial"/>
              </w:rPr>
            </w:pPr>
            <w:r w:rsidRPr="00022CB9">
              <w:rPr>
                <w:rFonts w:ascii="Arial" w:hAnsi="Arial" w:cs="Arial"/>
                <w:sz w:val="22"/>
                <w:szCs w:val="22"/>
              </w:rPr>
              <w:t>Assess compatibility when selecting equipment.</w:t>
            </w:r>
          </w:p>
        </w:tc>
      </w:tr>
      <w:tr w:rsidR="002950D6" w:rsidRPr="00022CB9" w:rsidTr="00E650B9">
        <w:tc>
          <w:tcPr>
            <w:tcW w:w="4536" w:type="dxa"/>
            <w:tcBorders>
              <w:left w:val="single" w:sz="18" w:space="0" w:color="auto"/>
            </w:tcBorders>
          </w:tcPr>
          <w:p w:rsidR="002D5EB7" w:rsidRPr="00022CB9" w:rsidRDefault="002D5EB7" w:rsidP="000F0E26">
            <w:pPr>
              <w:pStyle w:val="CM14"/>
              <w:spacing w:line="240" w:lineRule="atLeast"/>
              <w:ind w:right="100"/>
              <w:rPr>
                <w:rFonts w:ascii="Arial" w:hAnsi="Arial" w:cs="Arial"/>
              </w:rPr>
            </w:pPr>
            <w:r w:rsidRPr="00022CB9">
              <w:rPr>
                <w:rFonts w:ascii="Arial" w:hAnsi="Arial" w:cs="Arial"/>
                <w:sz w:val="22"/>
                <w:szCs w:val="22"/>
              </w:rPr>
              <w:t>Use of inappropriate equipment.  E.g. using a restraint system for fall arrest.</w:t>
            </w:r>
          </w:p>
        </w:tc>
        <w:tc>
          <w:tcPr>
            <w:tcW w:w="1276" w:type="dxa"/>
          </w:tcPr>
          <w:p w:rsidR="002D5EB7" w:rsidRPr="00022CB9" w:rsidRDefault="002D5EB7" w:rsidP="000F0E26">
            <w:pPr>
              <w:pStyle w:val="CM14"/>
              <w:spacing w:line="240" w:lineRule="atLeast"/>
              <w:ind w:right="100"/>
              <w:jc w:val="center"/>
              <w:rPr>
                <w:rFonts w:ascii="Arial" w:hAnsi="Arial" w:cs="Arial"/>
              </w:rPr>
            </w:pPr>
            <w:r w:rsidRPr="00022CB9">
              <w:rPr>
                <w:rFonts w:ascii="Arial" w:hAnsi="Arial" w:cs="Arial"/>
                <w:sz w:val="22"/>
                <w:szCs w:val="22"/>
              </w:rPr>
              <w:t>Workers</w:t>
            </w:r>
          </w:p>
        </w:tc>
        <w:tc>
          <w:tcPr>
            <w:tcW w:w="5387" w:type="dxa"/>
          </w:tcPr>
          <w:p w:rsidR="002D5EB7" w:rsidRPr="00022CB9" w:rsidRDefault="002D5EB7" w:rsidP="000F0E26">
            <w:pPr>
              <w:pStyle w:val="CM14"/>
              <w:spacing w:line="240" w:lineRule="atLeast"/>
              <w:ind w:right="100"/>
              <w:rPr>
                <w:rFonts w:ascii="Arial" w:hAnsi="Arial" w:cs="Arial"/>
              </w:rPr>
            </w:pPr>
            <w:r w:rsidRPr="00022CB9">
              <w:rPr>
                <w:rFonts w:ascii="Arial" w:hAnsi="Arial" w:cs="Arial"/>
                <w:sz w:val="22"/>
                <w:szCs w:val="22"/>
              </w:rPr>
              <w:t>Training to cover selection as well as correct usage of equipment</w:t>
            </w:r>
          </w:p>
        </w:tc>
        <w:tc>
          <w:tcPr>
            <w:tcW w:w="3969" w:type="dxa"/>
            <w:tcBorders>
              <w:right w:val="single" w:sz="18" w:space="0" w:color="auto"/>
            </w:tcBorders>
          </w:tcPr>
          <w:p w:rsidR="002D5EB7" w:rsidRPr="00022CB9" w:rsidRDefault="002D5EB7" w:rsidP="000F0E26">
            <w:pPr>
              <w:pStyle w:val="CM14"/>
              <w:spacing w:line="240" w:lineRule="atLeast"/>
              <w:ind w:right="100"/>
              <w:rPr>
                <w:rFonts w:ascii="Arial" w:hAnsi="Arial" w:cs="Arial"/>
              </w:rPr>
            </w:pPr>
          </w:p>
        </w:tc>
      </w:tr>
    </w:tbl>
    <w:p w:rsidR="005F235C" w:rsidRPr="00022CB9" w:rsidRDefault="005F235C" w:rsidP="003354FA">
      <w:pPr>
        <w:tabs>
          <w:tab w:val="left" w:pos="7380"/>
          <w:tab w:val="left" w:pos="10800"/>
          <w:tab w:val="left" w:pos="12240"/>
        </w:tabs>
        <w:rPr>
          <w:rFonts w:ascii="Arial" w:hAnsi="Arial" w:cs="Arial"/>
          <w:sz w:val="22"/>
          <w:szCs w:val="22"/>
        </w:rPr>
      </w:pPr>
    </w:p>
    <w:p w:rsidR="00E650B9" w:rsidRDefault="00E650B9" w:rsidP="003354FA">
      <w:pPr>
        <w:tabs>
          <w:tab w:val="left" w:pos="7380"/>
          <w:tab w:val="left" w:pos="10800"/>
          <w:tab w:val="left" w:pos="12240"/>
        </w:tabs>
        <w:rPr>
          <w:rFonts w:ascii="Arial" w:hAnsi="Arial" w:cs="Arial"/>
          <w:sz w:val="22"/>
          <w:szCs w:val="22"/>
        </w:rPr>
      </w:pPr>
    </w:p>
    <w:p w:rsidR="005F235C" w:rsidRPr="00022CB9" w:rsidRDefault="005F235C" w:rsidP="003354FA">
      <w:pPr>
        <w:tabs>
          <w:tab w:val="left" w:pos="7380"/>
          <w:tab w:val="left" w:pos="10800"/>
          <w:tab w:val="left" w:pos="12240"/>
        </w:tabs>
        <w:rPr>
          <w:rFonts w:ascii="Arial" w:hAnsi="Arial" w:cs="Arial"/>
          <w:sz w:val="22"/>
          <w:szCs w:val="22"/>
        </w:rPr>
      </w:pPr>
      <w:r w:rsidRPr="00022CB9">
        <w:rPr>
          <w:rFonts w:ascii="Arial" w:hAnsi="Arial" w:cs="Arial"/>
          <w:sz w:val="22"/>
          <w:szCs w:val="22"/>
        </w:rPr>
        <w:t xml:space="preserve">I have read and understood the above risk assessment and </w:t>
      </w:r>
      <w:r w:rsidR="000F0E26">
        <w:rPr>
          <w:rFonts w:ascii="Arial" w:hAnsi="Arial" w:cs="Arial"/>
          <w:sz w:val="22"/>
          <w:szCs w:val="22"/>
        </w:rPr>
        <w:t xml:space="preserve">Guidance Notes and </w:t>
      </w:r>
      <w:r w:rsidRPr="00022CB9">
        <w:rPr>
          <w:rFonts w:ascii="Arial" w:hAnsi="Arial" w:cs="Arial"/>
          <w:sz w:val="22"/>
          <w:szCs w:val="22"/>
        </w:rPr>
        <w:t>received appropriate relevant training:</w:t>
      </w:r>
    </w:p>
    <w:p w:rsidR="005F235C" w:rsidRDefault="005F235C" w:rsidP="003354FA">
      <w:pPr>
        <w:tabs>
          <w:tab w:val="left" w:pos="7380"/>
          <w:tab w:val="left" w:pos="10800"/>
          <w:tab w:val="left" w:pos="12240"/>
        </w:tabs>
        <w:rPr>
          <w:rFonts w:ascii="Arial" w:hAnsi="Arial" w:cs="Arial"/>
          <w:sz w:val="22"/>
          <w:szCs w:val="22"/>
        </w:rPr>
      </w:pPr>
    </w:p>
    <w:p w:rsidR="00E650B9" w:rsidRDefault="00E650B9" w:rsidP="00005CCB">
      <w:pPr>
        <w:tabs>
          <w:tab w:val="left" w:pos="7380"/>
          <w:tab w:val="left" w:pos="10800"/>
          <w:tab w:val="left" w:pos="12240"/>
        </w:tabs>
        <w:rPr>
          <w:rFonts w:ascii="Arial" w:hAnsi="Arial" w:cs="Arial"/>
          <w:sz w:val="23"/>
        </w:rPr>
      </w:pPr>
    </w:p>
    <w:p w:rsidR="00005CCB" w:rsidRDefault="00005CCB" w:rsidP="00005CCB">
      <w:pPr>
        <w:tabs>
          <w:tab w:val="left" w:pos="7380"/>
          <w:tab w:val="left" w:pos="10800"/>
          <w:tab w:val="left" w:pos="12240"/>
        </w:tabs>
        <w:rPr>
          <w:rFonts w:ascii="Arial" w:hAnsi="Arial" w:cs="Arial"/>
          <w:sz w:val="16"/>
        </w:rPr>
      </w:pPr>
      <w:r>
        <w:rPr>
          <w:rFonts w:ascii="Arial" w:hAnsi="Arial" w:cs="Arial"/>
          <w:sz w:val="23"/>
        </w:rPr>
        <w:t>Employee’s Signature: ________________</w:t>
      </w:r>
      <w:r w:rsidR="00714F97">
        <w:rPr>
          <w:rFonts w:ascii="Arial" w:hAnsi="Arial" w:cs="Arial"/>
          <w:sz w:val="23"/>
        </w:rPr>
        <w:t>__</w:t>
      </w:r>
      <w:r>
        <w:rPr>
          <w:rFonts w:ascii="Arial" w:hAnsi="Arial" w:cs="Arial"/>
          <w:sz w:val="23"/>
        </w:rPr>
        <w:t xml:space="preserve"> Employee’s Name (print): ____________________ Date: ___________________</w:t>
      </w:r>
    </w:p>
    <w:p w:rsidR="00005CCB" w:rsidRDefault="00005CCB" w:rsidP="00005CCB">
      <w:pPr>
        <w:tabs>
          <w:tab w:val="left" w:pos="7380"/>
          <w:tab w:val="left" w:pos="12240"/>
        </w:tabs>
        <w:spacing w:line="360" w:lineRule="auto"/>
        <w:rPr>
          <w:rFonts w:ascii="Arial" w:hAnsi="Arial" w:cs="Arial"/>
          <w:sz w:val="22"/>
          <w:u w:val="single"/>
        </w:rPr>
      </w:pPr>
    </w:p>
    <w:p w:rsidR="00005CCB" w:rsidRPr="00777C50" w:rsidRDefault="00005CCB" w:rsidP="00005CCB">
      <w:pPr>
        <w:tabs>
          <w:tab w:val="left" w:pos="7380"/>
          <w:tab w:val="left" w:pos="12240"/>
        </w:tabs>
        <w:spacing w:line="360" w:lineRule="auto"/>
        <w:rPr>
          <w:rFonts w:ascii="Arial" w:hAnsi="Arial" w:cs="Arial"/>
          <w:u w:val="single"/>
        </w:rPr>
      </w:pPr>
      <w:r>
        <w:rPr>
          <w:rFonts w:ascii="Arial" w:hAnsi="Arial" w:cs="Arial"/>
        </w:rPr>
        <w:t xml:space="preserve">Risk Assessment Signed Off by: </w:t>
      </w:r>
      <w:r w:rsidR="00777C50">
        <w:rPr>
          <w:rFonts w:ascii="Arial" w:hAnsi="Arial" w:cs="Arial"/>
          <w:u w:val="single"/>
        </w:rPr>
        <w:t xml:space="preserve">  S</w:t>
      </w:r>
      <w:r w:rsidR="00777C50" w:rsidRPr="00777C50">
        <w:rPr>
          <w:rFonts w:ascii="Arial" w:hAnsi="Arial" w:cs="Arial"/>
          <w:u w:val="single"/>
        </w:rPr>
        <w:t>teve Hughe</w:t>
      </w:r>
      <w:r w:rsidR="00777C50">
        <w:rPr>
          <w:rFonts w:ascii="Arial" w:hAnsi="Arial" w:cs="Arial"/>
          <w:u w:val="single"/>
        </w:rPr>
        <w:t xml:space="preserve">s   </w:t>
      </w:r>
      <w:r>
        <w:rPr>
          <w:rFonts w:ascii="Arial" w:hAnsi="Arial" w:cs="Arial"/>
        </w:rPr>
        <w:t xml:space="preserve"> Date</w:t>
      </w:r>
      <w:r w:rsidRPr="00FE30F6">
        <w:rPr>
          <w:rFonts w:ascii="Arial" w:hAnsi="Arial" w:cs="Arial"/>
        </w:rPr>
        <w:t xml:space="preserve">: </w:t>
      </w:r>
      <w:r w:rsidR="00777C50" w:rsidRPr="00FE30F6">
        <w:rPr>
          <w:rFonts w:ascii="Arial" w:hAnsi="Arial" w:cs="Arial"/>
        </w:rPr>
        <w:t xml:space="preserve"> </w:t>
      </w:r>
      <w:r w:rsidR="00FE30F6">
        <w:rPr>
          <w:rFonts w:ascii="Arial" w:hAnsi="Arial" w:cs="Arial"/>
        </w:rPr>
        <w:t>July 2017</w:t>
      </w:r>
      <w:r w:rsidR="00E6308A" w:rsidRPr="00FE30F6">
        <w:rPr>
          <w:rFonts w:ascii="Arial" w:hAnsi="Arial" w:cs="Arial"/>
        </w:rPr>
        <w:t xml:space="preserve"> </w:t>
      </w:r>
      <w:r w:rsidRPr="00FE30F6">
        <w:rPr>
          <w:rFonts w:ascii="Arial" w:hAnsi="Arial" w:cs="Arial"/>
        </w:rPr>
        <w:t xml:space="preserve">Next review date: </w:t>
      </w:r>
      <w:r w:rsidR="00047CDF" w:rsidRPr="00FE30F6">
        <w:rPr>
          <w:rFonts w:ascii="Arial" w:hAnsi="Arial" w:cs="Arial"/>
        </w:rPr>
        <w:t xml:space="preserve"> </w:t>
      </w:r>
      <w:r w:rsidR="00FE30F6">
        <w:rPr>
          <w:rFonts w:ascii="Arial" w:hAnsi="Arial" w:cs="Arial"/>
        </w:rPr>
        <w:t>July 201</w:t>
      </w:r>
      <w:r w:rsidR="00FE30F6">
        <w:rPr>
          <w:rFonts w:ascii="Arial" w:hAnsi="Arial" w:cs="Arial"/>
        </w:rPr>
        <w:t>8</w:t>
      </w:r>
      <w:r w:rsidR="00777C50" w:rsidRPr="00FE30F6">
        <w:rPr>
          <w:rFonts w:ascii="Arial" w:hAnsi="Arial" w:cs="Arial"/>
        </w:rPr>
        <w:t>.</w:t>
      </w:r>
    </w:p>
    <w:p w:rsidR="00005CCB" w:rsidRPr="00022CB9" w:rsidRDefault="00005CCB" w:rsidP="003354FA">
      <w:pPr>
        <w:tabs>
          <w:tab w:val="left" w:pos="7380"/>
          <w:tab w:val="left" w:pos="10800"/>
          <w:tab w:val="left" w:pos="12240"/>
        </w:tabs>
        <w:rPr>
          <w:rFonts w:ascii="Arial" w:hAnsi="Arial" w:cs="Arial"/>
          <w:sz w:val="22"/>
          <w:szCs w:val="22"/>
        </w:rPr>
      </w:pPr>
    </w:p>
    <w:p w:rsidR="005F235C" w:rsidRPr="00022CB9" w:rsidRDefault="005F235C" w:rsidP="003354FA">
      <w:pPr>
        <w:tabs>
          <w:tab w:val="left" w:pos="7380"/>
          <w:tab w:val="left" w:pos="10800"/>
          <w:tab w:val="left" w:pos="12240"/>
        </w:tabs>
        <w:rPr>
          <w:rFonts w:ascii="Arial" w:hAnsi="Arial" w:cs="Arial"/>
          <w:sz w:val="22"/>
          <w:szCs w:val="22"/>
        </w:rPr>
      </w:pPr>
    </w:p>
    <w:p w:rsidR="00D93E46" w:rsidRDefault="00D93E46" w:rsidP="00D93E46">
      <w:pPr>
        <w:autoSpaceDE w:val="0"/>
        <w:autoSpaceDN w:val="0"/>
        <w:adjustRightInd w:val="0"/>
        <w:jc w:val="both"/>
        <w:rPr>
          <w:rFonts w:ascii="Arial" w:hAnsi="Arial" w:cs="Arial"/>
          <w:color w:val="000000"/>
          <w:sz w:val="20"/>
          <w:szCs w:val="20"/>
        </w:rPr>
      </w:pPr>
      <w:r>
        <w:rPr>
          <w:rFonts w:ascii="Arial" w:hAnsi="Arial" w:cs="Arial"/>
          <w:color w:val="000000"/>
          <w:sz w:val="20"/>
          <w:szCs w:val="20"/>
        </w:rPr>
        <w:t>Where a risk assessment is subsequently modified or updated a copy of the out of date assessment must be retained for a period of not less than three years, this is to be stored in a Departmental electronic archive folder.</w:t>
      </w:r>
    </w:p>
    <w:p w:rsidR="00D93E46" w:rsidRDefault="00D93E46" w:rsidP="00D93E46">
      <w:pPr>
        <w:autoSpaceDE w:val="0"/>
        <w:autoSpaceDN w:val="0"/>
        <w:adjustRightInd w:val="0"/>
        <w:jc w:val="both"/>
        <w:rPr>
          <w:rFonts w:ascii="Arial" w:hAnsi="Arial" w:cs="Arial"/>
          <w:b/>
          <w:color w:val="000000"/>
        </w:rPr>
      </w:pPr>
    </w:p>
    <w:p w:rsidR="00E650B9" w:rsidRDefault="00661033" w:rsidP="00661033">
      <w:pPr>
        <w:tabs>
          <w:tab w:val="left" w:pos="7380"/>
          <w:tab w:val="left" w:pos="12240"/>
        </w:tabs>
        <w:spacing w:line="360" w:lineRule="auto"/>
        <w:rPr>
          <w:rFonts w:ascii="Arial" w:hAnsi="Arial" w:cs="Arial"/>
          <w:sz w:val="22"/>
          <w:szCs w:val="22"/>
          <w:lang w:eastAsia="en-GB"/>
        </w:rPr>
      </w:pPr>
      <w:r w:rsidRPr="00661033">
        <w:rPr>
          <w:rFonts w:ascii="Arial" w:hAnsi="Arial" w:cs="Arial"/>
        </w:rPr>
        <w:t>Work at Height Safety Association</w:t>
      </w:r>
      <w:r>
        <w:rPr>
          <w:rFonts w:ascii="Arial" w:hAnsi="Arial" w:cs="Arial"/>
        </w:rPr>
        <w:t xml:space="preserve"> website </w:t>
      </w:r>
      <w:hyperlink r:id="rId9" w:history="1">
        <w:r w:rsidRPr="0057160E">
          <w:rPr>
            <w:rStyle w:val="Hyperlink"/>
            <w:rFonts w:ascii="Arial" w:hAnsi="Arial" w:cs="Arial"/>
            <w:sz w:val="22"/>
            <w:szCs w:val="22"/>
          </w:rPr>
          <w:t>www.wahs</w:t>
        </w:r>
        <w:r w:rsidRPr="0057160E">
          <w:rPr>
            <w:rStyle w:val="Hyperlink"/>
            <w:rFonts w:ascii="Arial" w:hAnsi="Arial" w:cs="Arial"/>
            <w:sz w:val="22"/>
            <w:szCs w:val="22"/>
          </w:rPr>
          <w:t>a</w:t>
        </w:r>
        <w:r w:rsidRPr="0057160E">
          <w:rPr>
            <w:rStyle w:val="Hyperlink"/>
            <w:rFonts w:ascii="Arial" w:hAnsi="Arial" w:cs="Arial"/>
            <w:sz w:val="22"/>
            <w:szCs w:val="22"/>
          </w:rPr>
          <w:t>.org.uk</w:t>
        </w:r>
      </w:hyperlink>
      <w:r>
        <w:t xml:space="preserve"> </w:t>
      </w:r>
      <w:r w:rsidRPr="00661033">
        <w:rPr>
          <w:rFonts w:ascii="Arial" w:hAnsi="Arial" w:cs="Arial"/>
        </w:rPr>
        <w:t xml:space="preserve">has useful </w:t>
      </w:r>
      <w:r w:rsidR="006F2929" w:rsidRPr="00661033">
        <w:rPr>
          <w:rFonts w:ascii="Arial" w:hAnsi="Arial" w:cs="Arial"/>
        </w:rPr>
        <w:t>Technical Guidance Notes</w:t>
      </w:r>
      <w:r>
        <w:rPr>
          <w:rFonts w:ascii="Arial" w:hAnsi="Arial" w:cs="Arial"/>
        </w:rPr>
        <w:t>.</w:t>
      </w:r>
      <w:bookmarkStart w:id="0" w:name="_GoBack"/>
      <w:bookmarkEnd w:id="0"/>
    </w:p>
    <w:p w:rsidR="000F0E26" w:rsidRDefault="00C120F1" w:rsidP="00C120F1">
      <w:pPr>
        <w:pStyle w:val="NormalWeb"/>
        <w:rPr>
          <w:rFonts w:ascii="Arial" w:hAnsi="Arial" w:cs="Arial"/>
          <w:sz w:val="22"/>
          <w:szCs w:val="22"/>
        </w:rPr>
      </w:pPr>
      <w:r w:rsidRPr="00022CB9">
        <w:rPr>
          <w:rFonts w:ascii="Arial" w:hAnsi="Arial" w:cs="Arial"/>
          <w:sz w:val="22"/>
          <w:szCs w:val="22"/>
        </w:rPr>
        <w:t xml:space="preserve">The Advisory Committee </w:t>
      </w:r>
      <w:r w:rsidR="00B17353">
        <w:rPr>
          <w:rFonts w:ascii="Arial" w:hAnsi="Arial" w:cs="Arial"/>
          <w:sz w:val="22"/>
          <w:szCs w:val="22"/>
        </w:rPr>
        <w:t xml:space="preserve">for </w:t>
      </w:r>
      <w:r w:rsidRPr="00022CB9">
        <w:rPr>
          <w:rFonts w:ascii="Arial" w:hAnsi="Arial" w:cs="Arial"/>
          <w:sz w:val="22"/>
          <w:szCs w:val="22"/>
        </w:rPr>
        <w:t>Roof</w:t>
      </w:r>
      <w:r w:rsidR="00B17353">
        <w:rPr>
          <w:rFonts w:ascii="Arial" w:hAnsi="Arial" w:cs="Arial"/>
          <w:sz w:val="22"/>
          <w:szCs w:val="22"/>
        </w:rPr>
        <w:t>work</w:t>
      </w:r>
      <w:r w:rsidRPr="00022CB9">
        <w:rPr>
          <w:rFonts w:ascii="Arial" w:hAnsi="Arial" w:cs="Arial"/>
          <w:sz w:val="22"/>
          <w:szCs w:val="22"/>
        </w:rPr>
        <w:t xml:space="preserve"> have published a </w:t>
      </w:r>
      <w:r w:rsidR="000F0E26">
        <w:rPr>
          <w:rFonts w:ascii="Arial" w:hAnsi="Arial" w:cs="Arial"/>
          <w:sz w:val="22"/>
          <w:szCs w:val="22"/>
        </w:rPr>
        <w:t>couple</w:t>
      </w:r>
      <w:r w:rsidRPr="00022CB9">
        <w:rPr>
          <w:rFonts w:ascii="Arial" w:hAnsi="Arial" w:cs="Arial"/>
          <w:sz w:val="22"/>
          <w:szCs w:val="22"/>
        </w:rPr>
        <w:t xml:space="preserve"> o</w:t>
      </w:r>
      <w:r w:rsidR="000F0E26">
        <w:rPr>
          <w:rFonts w:ascii="Arial" w:hAnsi="Arial" w:cs="Arial"/>
          <w:sz w:val="22"/>
          <w:szCs w:val="22"/>
        </w:rPr>
        <w:t>f useful documents which may be of interest:</w:t>
      </w:r>
    </w:p>
    <w:p w:rsidR="000F0E26" w:rsidRDefault="00661033" w:rsidP="00C120F1">
      <w:pPr>
        <w:pStyle w:val="NormalWeb"/>
        <w:rPr>
          <w:rStyle w:val="Emphasis"/>
          <w:rFonts w:ascii="Arial" w:hAnsi="Arial" w:cs="Arial"/>
          <w:sz w:val="22"/>
          <w:szCs w:val="22"/>
        </w:rPr>
      </w:pPr>
      <w:hyperlink r:id="rId10" w:history="1">
        <w:r w:rsidR="00C120F1" w:rsidRPr="000F0E26">
          <w:rPr>
            <w:rStyle w:val="Hyperlink"/>
            <w:rFonts w:ascii="Arial" w:hAnsi="Arial" w:cs="Arial"/>
            <w:i/>
            <w:iCs/>
            <w:sz w:val="22"/>
            <w:szCs w:val="22"/>
          </w:rPr>
          <w:t>(Part 1) Best Practice for the use of Horizonta</w:t>
        </w:r>
        <w:r w:rsidR="00C120F1" w:rsidRPr="000F0E26">
          <w:rPr>
            <w:rStyle w:val="Hyperlink"/>
            <w:rFonts w:ascii="Arial" w:hAnsi="Arial" w:cs="Arial"/>
            <w:i/>
            <w:iCs/>
            <w:sz w:val="22"/>
            <w:szCs w:val="22"/>
          </w:rPr>
          <w:t>l</w:t>
        </w:r>
        <w:r w:rsidR="00C120F1" w:rsidRPr="000F0E26">
          <w:rPr>
            <w:rStyle w:val="Hyperlink"/>
            <w:rFonts w:ascii="Arial" w:hAnsi="Arial" w:cs="Arial"/>
            <w:i/>
            <w:iCs/>
            <w:sz w:val="22"/>
            <w:szCs w:val="22"/>
          </w:rPr>
          <w:t xml:space="preserve"> Safety Lines in Roofwork</w:t>
        </w:r>
      </w:hyperlink>
      <w:r w:rsidR="00C120F1" w:rsidRPr="00022CB9">
        <w:rPr>
          <w:rStyle w:val="Strong"/>
          <w:rFonts w:ascii="Arial" w:hAnsi="Arial" w:cs="Arial"/>
          <w:i/>
          <w:iCs/>
          <w:sz w:val="22"/>
          <w:szCs w:val="22"/>
        </w:rPr>
        <w:t xml:space="preserve"> </w:t>
      </w:r>
      <w:r w:rsidR="006A1FB5" w:rsidRPr="006A1FB5">
        <w:rPr>
          <w:rStyle w:val="Strong"/>
          <w:rFonts w:ascii="Arial" w:hAnsi="Arial" w:cs="Arial"/>
          <w:b w:val="0"/>
          <w:i/>
          <w:iCs/>
          <w:sz w:val="22"/>
          <w:szCs w:val="22"/>
        </w:rPr>
        <w:t>(14 page pdf)</w:t>
      </w:r>
      <w:r w:rsidR="006A1FB5">
        <w:rPr>
          <w:rStyle w:val="Strong"/>
          <w:rFonts w:ascii="Arial" w:hAnsi="Arial" w:cs="Arial"/>
          <w:i/>
          <w:iCs/>
          <w:sz w:val="22"/>
          <w:szCs w:val="22"/>
        </w:rPr>
        <w:t xml:space="preserve"> </w:t>
      </w:r>
      <w:r w:rsidR="00C120F1" w:rsidRPr="00022CB9">
        <w:rPr>
          <w:rStyle w:val="Emphasis"/>
          <w:rFonts w:ascii="Arial" w:hAnsi="Arial" w:cs="Arial"/>
          <w:sz w:val="22"/>
          <w:szCs w:val="22"/>
        </w:rPr>
        <w:t xml:space="preserve">and </w:t>
      </w:r>
    </w:p>
    <w:p w:rsidR="00C120F1" w:rsidRPr="00022CB9" w:rsidRDefault="00661033" w:rsidP="00C120F1">
      <w:pPr>
        <w:pStyle w:val="NormalWeb"/>
        <w:rPr>
          <w:rFonts w:ascii="Arial" w:hAnsi="Arial" w:cs="Arial"/>
          <w:color w:val="666666"/>
          <w:sz w:val="22"/>
          <w:szCs w:val="22"/>
        </w:rPr>
      </w:pPr>
      <w:hyperlink r:id="rId11" w:history="1">
        <w:r w:rsidR="00C120F1" w:rsidRPr="000F0E26">
          <w:rPr>
            <w:rStyle w:val="Hyperlink"/>
            <w:rFonts w:ascii="Arial" w:hAnsi="Arial" w:cs="Arial"/>
            <w:i/>
            <w:iCs/>
            <w:sz w:val="22"/>
            <w:szCs w:val="22"/>
          </w:rPr>
          <w:t xml:space="preserve">(Part 2) Testing </w:t>
        </w:r>
        <w:r w:rsidR="00C120F1" w:rsidRPr="000F0E26">
          <w:rPr>
            <w:rStyle w:val="Hyperlink"/>
            <w:rFonts w:ascii="Arial" w:hAnsi="Arial" w:cs="Arial"/>
            <w:i/>
            <w:iCs/>
            <w:sz w:val="22"/>
            <w:szCs w:val="22"/>
          </w:rPr>
          <w:t>o</w:t>
        </w:r>
        <w:r w:rsidR="00C120F1" w:rsidRPr="000F0E26">
          <w:rPr>
            <w:rStyle w:val="Hyperlink"/>
            <w:rFonts w:ascii="Arial" w:hAnsi="Arial" w:cs="Arial"/>
            <w:i/>
            <w:iCs/>
            <w:sz w:val="22"/>
            <w:szCs w:val="22"/>
          </w:rPr>
          <w:t>f Roof Anchors on Roof Systems</w:t>
        </w:r>
      </w:hyperlink>
      <w:r w:rsidR="00C120F1" w:rsidRPr="00022CB9">
        <w:rPr>
          <w:rFonts w:ascii="Arial" w:hAnsi="Arial" w:cs="Arial"/>
          <w:sz w:val="22"/>
          <w:szCs w:val="22"/>
        </w:rPr>
        <w:t xml:space="preserve">.  </w:t>
      </w:r>
      <w:r w:rsidR="004F3140">
        <w:rPr>
          <w:rFonts w:ascii="Arial" w:hAnsi="Arial" w:cs="Arial"/>
          <w:sz w:val="22"/>
          <w:szCs w:val="22"/>
        </w:rPr>
        <w:t>(12 page pdf).</w:t>
      </w:r>
    </w:p>
    <w:p w:rsidR="00004290" w:rsidRPr="00004290" w:rsidRDefault="000F0E26" w:rsidP="00004290">
      <w:pPr>
        <w:shd w:val="clear" w:color="auto" w:fill="FFFFFF"/>
        <w:spacing w:before="104"/>
        <w:outlineLvl w:val="2"/>
        <w:rPr>
          <w:rFonts w:ascii="Arial" w:hAnsi="Arial" w:cs="Arial"/>
          <w:color w:val="333333"/>
          <w:sz w:val="22"/>
          <w:szCs w:val="22"/>
        </w:rPr>
      </w:pPr>
      <w:r w:rsidRPr="00004290">
        <w:rPr>
          <w:rFonts w:ascii="Arial" w:hAnsi="Arial" w:cs="Arial"/>
          <w:color w:val="333333"/>
          <w:sz w:val="22"/>
          <w:szCs w:val="22"/>
        </w:rPr>
        <w:t>British Standards</w:t>
      </w:r>
      <w:r w:rsidR="005857A7" w:rsidRPr="00004290">
        <w:rPr>
          <w:rFonts w:ascii="Arial" w:hAnsi="Arial" w:cs="Arial"/>
          <w:color w:val="333333"/>
          <w:sz w:val="22"/>
          <w:szCs w:val="22"/>
        </w:rPr>
        <w:t xml:space="preserve"> (BS) </w:t>
      </w:r>
      <w:r w:rsidRPr="00004290">
        <w:rPr>
          <w:rFonts w:ascii="Arial" w:hAnsi="Arial" w:cs="Arial"/>
          <w:color w:val="333333"/>
          <w:sz w:val="22"/>
          <w:szCs w:val="22"/>
        </w:rPr>
        <w:t xml:space="preserve">have produced three </w:t>
      </w:r>
      <w:r w:rsidR="00E452E6" w:rsidRPr="00004290">
        <w:rPr>
          <w:rFonts w:ascii="Arial" w:hAnsi="Arial" w:cs="Arial"/>
          <w:color w:val="333333"/>
          <w:sz w:val="22"/>
          <w:szCs w:val="22"/>
        </w:rPr>
        <w:t>Codes of Practice</w:t>
      </w:r>
      <w:r w:rsidR="005857A7" w:rsidRPr="00004290">
        <w:rPr>
          <w:rFonts w:ascii="Arial" w:hAnsi="Arial" w:cs="Arial"/>
          <w:color w:val="333333"/>
          <w:sz w:val="22"/>
          <w:szCs w:val="22"/>
        </w:rPr>
        <w:t xml:space="preserve"> of direct relevance to this topic</w:t>
      </w:r>
      <w:r w:rsidR="00DD0797">
        <w:rPr>
          <w:rFonts w:ascii="Arial" w:hAnsi="Arial" w:cs="Arial"/>
          <w:color w:val="333333"/>
          <w:sz w:val="22"/>
          <w:szCs w:val="22"/>
        </w:rPr>
        <w:t>:</w:t>
      </w:r>
    </w:p>
    <w:p w:rsidR="00004290" w:rsidRPr="00004290" w:rsidRDefault="005857A7" w:rsidP="0084167E">
      <w:pPr>
        <w:pStyle w:val="Default"/>
        <w:numPr>
          <w:ilvl w:val="0"/>
          <w:numId w:val="27"/>
        </w:numPr>
        <w:rPr>
          <w:rFonts w:ascii="Arial" w:hAnsi="Arial" w:cs="Arial"/>
          <w:color w:val="333333"/>
          <w:sz w:val="20"/>
          <w:szCs w:val="20"/>
        </w:rPr>
      </w:pPr>
      <w:r w:rsidRPr="00004290">
        <w:rPr>
          <w:rFonts w:ascii="Arial" w:hAnsi="Arial" w:cs="Arial"/>
          <w:b/>
          <w:bCs/>
          <w:color w:val="0860A8"/>
          <w:kern w:val="36"/>
          <w:sz w:val="20"/>
          <w:szCs w:val="20"/>
        </w:rPr>
        <w:t>BS 8437:2005</w:t>
      </w:r>
      <w:r w:rsidR="0084167E" w:rsidRPr="0084167E">
        <w:rPr>
          <w:rFonts w:ascii="Arial" w:hAnsi="Arial" w:cs="Arial"/>
          <w:b/>
          <w:bCs/>
          <w:color w:val="0860A8"/>
          <w:kern w:val="36"/>
          <w:sz w:val="20"/>
          <w:szCs w:val="20"/>
        </w:rPr>
        <w:t>+A1:2012</w:t>
      </w:r>
      <w:r w:rsidR="00004290" w:rsidRPr="0084167E">
        <w:rPr>
          <w:rFonts w:ascii="Arial" w:hAnsi="Arial" w:cs="Arial"/>
          <w:b/>
          <w:bCs/>
          <w:color w:val="0860A8"/>
          <w:kern w:val="36"/>
          <w:sz w:val="20"/>
          <w:szCs w:val="20"/>
        </w:rPr>
        <w:t>:</w:t>
      </w:r>
      <w:r w:rsidRPr="00004290">
        <w:rPr>
          <w:rFonts w:ascii="Arial" w:hAnsi="Arial" w:cs="Arial"/>
          <w:b/>
          <w:bCs/>
          <w:color w:val="0860A8"/>
          <w:kern w:val="36"/>
          <w:sz w:val="20"/>
          <w:szCs w:val="20"/>
        </w:rPr>
        <w:t xml:space="preserve"> </w:t>
      </w:r>
      <w:r w:rsidRPr="00004290">
        <w:rPr>
          <w:rFonts w:ascii="Arial" w:hAnsi="Arial" w:cs="Arial"/>
          <w:color w:val="333333"/>
          <w:sz w:val="20"/>
          <w:szCs w:val="20"/>
        </w:rPr>
        <w:t>Code of practice for selection, use and maintenance of personal fall protection systems and equipment for use in the workp</w:t>
      </w:r>
      <w:r w:rsidR="00004290" w:rsidRPr="00004290">
        <w:rPr>
          <w:rFonts w:ascii="Arial" w:hAnsi="Arial" w:cs="Arial"/>
          <w:color w:val="333333"/>
          <w:sz w:val="20"/>
          <w:szCs w:val="20"/>
        </w:rPr>
        <w:t>lace.</w:t>
      </w:r>
    </w:p>
    <w:p w:rsidR="00E452E6" w:rsidRPr="00004290" w:rsidRDefault="00004290" w:rsidP="00004290">
      <w:pPr>
        <w:pStyle w:val="ListParagraph"/>
        <w:numPr>
          <w:ilvl w:val="0"/>
          <w:numId w:val="27"/>
        </w:numPr>
        <w:shd w:val="clear" w:color="auto" w:fill="FFFFFF"/>
        <w:spacing w:before="104"/>
        <w:outlineLvl w:val="2"/>
        <w:rPr>
          <w:rFonts w:ascii="Arial" w:hAnsi="Arial" w:cs="Arial"/>
          <w:color w:val="333333"/>
          <w:sz w:val="20"/>
          <w:szCs w:val="20"/>
        </w:rPr>
      </w:pPr>
      <w:r w:rsidRPr="00004290">
        <w:rPr>
          <w:rFonts w:ascii="Arial" w:hAnsi="Arial" w:cs="Arial"/>
          <w:b/>
          <w:bCs/>
          <w:color w:val="0860A8"/>
          <w:kern w:val="36"/>
          <w:sz w:val="20"/>
          <w:szCs w:val="20"/>
        </w:rPr>
        <w:t xml:space="preserve">BS 7883:2005: </w:t>
      </w:r>
      <w:r w:rsidR="00E452E6" w:rsidRPr="00004290">
        <w:rPr>
          <w:rFonts w:ascii="Arial" w:hAnsi="Arial" w:cs="Arial"/>
          <w:color w:val="333333"/>
          <w:sz w:val="20"/>
          <w:szCs w:val="20"/>
        </w:rPr>
        <w:t>Code of practice for the design, selection, installation, use and maintenance of anchor devices conforming to BS EN 795</w:t>
      </w:r>
      <w:r w:rsidRPr="00004290">
        <w:rPr>
          <w:rFonts w:ascii="Arial" w:hAnsi="Arial" w:cs="Arial"/>
          <w:color w:val="333333"/>
          <w:sz w:val="20"/>
          <w:szCs w:val="20"/>
        </w:rPr>
        <w:t>.</w:t>
      </w:r>
    </w:p>
    <w:p w:rsidR="0084167E" w:rsidRPr="00661033" w:rsidRDefault="00E452E6" w:rsidP="0084167E">
      <w:pPr>
        <w:pStyle w:val="ListParagraph"/>
        <w:numPr>
          <w:ilvl w:val="0"/>
          <w:numId w:val="27"/>
        </w:numPr>
        <w:shd w:val="clear" w:color="auto" w:fill="FFFFFF"/>
        <w:tabs>
          <w:tab w:val="left" w:pos="7380"/>
          <w:tab w:val="left" w:pos="12240"/>
        </w:tabs>
        <w:spacing w:before="104" w:line="360" w:lineRule="auto"/>
        <w:outlineLvl w:val="2"/>
        <w:rPr>
          <w:rFonts w:ascii="Arial" w:hAnsi="Arial" w:cs="Arial"/>
          <w:b/>
          <w:bCs/>
          <w:sz w:val="20"/>
          <w:szCs w:val="20"/>
        </w:rPr>
      </w:pPr>
      <w:r w:rsidRPr="00004290">
        <w:rPr>
          <w:rFonts w:ascii="Arial" w:hAnsi="Arial" w:cs="Arial"/>
          <w:b/>
          <w:bCs/>
          <w:color w:val="0860A8"/>
          <w:kern w:val="36"/>
          <w:sz w:val="20"/>
          <w:szCs w:val="20"/>
        </w:rPr>
        <w:t>BS 8454:2006</w:t>
      </w:r>
      <w:r w:rsidR="00004290" w:rsidRPr="00004290">
        <w:rPr>
          <w:rFonts w:ascii="Arial" w:hAnsi="Arial" w:cs="Arial"/>
          <w:b/>
          <w:bCs/>
          <w:color w:val="0860A8"/>
          <w:kern w:val="36"/>
          <w:sz w:val="20"/>
          <w:szCs w:val="20"/>
        </w:rPr>
        <w:t>:</w:t>
      </w:r>
      <w:r w:rsidRPr="00004290">
        <w:rPr>
          <w:rFonts w:ascii="Arial" w:hAnsi="Arial" w:cs="Arial"/>
          <w:b/>
          <w:bCs/>
          <w:color w:val="0860A8"/>
          <w:kern w:val="36"/>
          <w:sz w:val="20"/>
          <w:szCs w:val="20"/>
        </w:rPr>
        <w:t xml:space="preserve"> </w:t>
      </w:r>
      <w:r w:rsidRPr="00004290">
        <w:rPr>
          <w:rFonts w:ascii="Arial" w:hAnsi="Arial" w:cs="Arial"/>
          <w:color w:val="333333"/>
          <w:sz w:val="20"/>
          <w:szCs w:val="20"/>
        </w:rPr>
        <w:t>Code of practice for the delivery of training and education for work at height and rescue</w:t>
      </w:r>
      <w:r w:rsidR="00047CDF">
        <w:rPr>
          <w:rFonts w:ascii="Arial" w:hAnsi="Arial" w:cs="Arial"/>
          <w:color w:val="333333"/>
          <w:sz w:val="20"/>
          <w:szCs w:val="20"/>
        </w:rPr>
        <w:t>.</w:t>
      </w:r>
    </w:p>
    <w:sectPr w:rsidR="0084167E" w:rsidRPr="00661033" w:rsidSect="00E650B9">
      <w:footerReference w:type="even" r:id="rId12"/>
      <w:footerReference w:type="default" r:id="rId13"/>
      <w:pgSz w:w="16838" w:h="11906" w:orient="landscape" w:code="9"/>
      <w:pgMar w:top="284" w:right="1440"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01C" w:rsidRDefault="0039601C" w:rsidP="00175ED4">
      <w:r>
        <w:separator/>
      </w:r>
    </w:p>
  </w:endnote>
  <w:endnote w:type="continuationSeparator" w:id="0">
    <w:p w:rsidR="0039601C" w:rsidRDefault="0039601C" w:rsidP="0017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EBDF E+ Helvetica">
    <w:altName w:val="Arial"/>
    <w:panose1 w:val="00000000000000000000"/>
    <w:charset w:val="00"/>
    <w:family w:val="swiss"/>
    <w:notTrueType/>
    <w:pitch w:val="default"/>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C" w:rsidRDefault="00F074E2">
    <w:pPr>
      <w:pStyle w:val="Footer"/>
      <w:framePr w:wrap="around" w:vAnchor="text" w:hAnchor="margin" w:xAlign="right" w:y="1"/>
      <w:rPr>
        <w:rStyle w:val="PageNumber"/>
      </w:rPr>
    </w:pPr>
    <w:r>
      <w:rPr>
        <w:rStyle w:val="PageNumber"/>
      </w:rPr>
      <w:fldChar w:fldCharType="begin"/>
    </w:r>
    <w:r w:rsidR="005F235C">
      <w:rPr>
        <w:rStyle w:val="PageNumber"/>
      </w:rPr>
      <w:instrText xml:space="preserve">PAGE  </w:instrText>
    </w:r>
    <w:r>
      <w:rPr>
        <w:rStyle w:val="PageNumber"/>
      </w:rPr>
      <w:fldChar w:fldCharType="end"/>
    </w:r>
  </w:p>
  <w:p w:rsidR="005F235C" w:rsidRDefault="005F23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C" w:rsidRPr="00846768" w:rsidRDefault="005F235C">
    <w:pPr>
      <w:pStyle w:val="Footer"/>
      <w:jc w:val="right"/>
      <w:rPr>
        <w:rFonts w:ascii="Arial" w:hAnsi="Arial" w:cs="Arial"/>
        <w:sz w:val="20"/>
        <w:szCs w:val="20"/>
      </w:rPr>
    </w:pPr>
    <w:r w:rsidRPr="00846768">
      <w:rPr>
        <w:rFonts w:ascii="Arial" w:hAnsi="Arial" w:cs="Arial"/>
        <w:sz w:val="20"/>
        <w:szCs w:val="20"/>
      </w:rPr>
      <w:t xml:space="preserve">Page </w:t>
    </w:r>
    <w:r w:rsidR="00F074E2" w:rsidRPr="00846768">
      <w:rPr>
        <w:rFonts w:ascii="Arial" w:hAnsi="Arial" w:cs="Arial"/>
        <w:b/>
        <w:sz w:val="20"/>
        <w:szCs w:val="20"/>
      </w:rPr>
      <w:fldChar w:fldCharType="begin"/>
    </w:r>
    <w:r w:rsidRPr="00846768">
      <w:rPr>
        <w:rFonts w:ascii="Arial" w:hAnsi="Arial" w:cs="Arial"/>
        <w:b/>
        <w:sz w:val="20"/>
        <w:szCs w:val="20"/>
      </w:rPr>
      <w:instrText xml:space="preserve"> PAGE </w:instrText>
    </w:r>
    <w:r w:rsidR="00F074E2" w:rsidRPr="00846768">
      <w:rPr>
        <w:rFonts w:ascii="Arial" w:hAnsi="Arial" w:cs="Arial"/>
        <w:b/>
        <w:sz w:val="20"/>
        <w:szCs w:val="20"/>
      </w:rPr>
      <w:fldChar w:fldCharType="separate"/>
    </w:r>
    <w:r w:rsidR="00661033">
      <w:rPr>
        <w:rFonts w:ascii="Arial" w:hAnsi="Arial" w:cs="Arial"/>
        <w:b/>
        <w:noProof/>
        <w:sz w:val="20"/>
        <w:szCs w:val="20"/>
      </w:rPr>
      <w:t>3</w:t>
    </w:r>
    <w:r w:rsidR="00F074E2" w:rsidRPr="00846768">
      <w:rPr>
        <w:rFonts w:ascii="Arial" w:hAnsi="Arial" w:cs="Arial"/>
        <w:b/>
        <w:sz w:val="20"/>
        <w:szCs w:val="20"/>
      </w:rPr>
      <w:fldChar w:fldCharType="end"/>
    </w:r>
    <w:r w:rsidRPr="00846768">
      <w:rPr>
        <w:rFonts w:ascii="Arial" w:hAnsi="Arial" w:cs="Arial"/>
        <w:sz w:val="20"/>
        <w:szCs w:val="20"/>
      </w:rPr>
      <w:t xml:space="preserve"> of </w:t>
    </w:r>
    <w:r w:rsidR="00F074E2" w:rsidRPr="00846768">
      <w:rPr>
        <w:rFonts w:ascii="Arial" w:hAnsi="Arial" w:cs="Arial"/>
        <w:b/>
        <w:sz w:val="20"/>
        <w:szCs w:val="20"/>
      </w:rPr>
      <w:fldChar w:fldCharType="begin"/>
    </w:r>
    <w:r w:rsidRPr="00846768">
      <w:rPr>
        <w:rFonts w:ascii="Arial" w:hAnsi="Arial" w:cs="Arial"/>
        <w:b/>
        <w:sz w:val="20"/>
        <w:szCs w:val="20"/>
      </w:rPr>
      <w:instrText xml:space="preserve"> NUMPAGES  </w:instrText>
    </w:r>
    <w:r w:rsidR="00F074E2" w:rsidRPr="00846768">
      <w:rPr>
        <w:rFonts w:ascii="Arial" w:hAnsi="Arial" w:cs="Arial"/>
        <w:b/>
        <w:sz w:val="20"/>
        <w:szCs w:val="20"/>
      </w:rPr>
      <w:fldChar w:fldCharType="separate"/>
    </w:r>
    <w:r w:rsidR="00661033">
      <w:rPr>
        <w:rFonts w:ascii="Arial" w:hAnsi="Arial" w:cs="Arial"/>
        <w:b/>
        <w:noProof/>
        <w:sz w:val="20"/>
        <w:szCs w:val="20"/>
      </w:rPr>
      <w:t>3</w:t>
    </w:r>
    <w:r w:rsidR="00F074E2" w:rsidRPr="00846768">
      <w:rPr>
        <w:rFonts w:ascii="Arial" w:hAnsi="Arial" w:cs="Arial"/>
        <w:b/>
        <w:sz w:val="20"/>
        <w:szCs w:val="20"/>
      </w:rPr>
      <w:fldChar w:fldCharType="end"/>
    </w:r>
  </w:p>
  <w:p w:rsidR="005F235C" w:rsidRPr="00846768" w:rsidRDefault="005F235C" w:rsidP="00D11D92">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01C" w:rsidRDefault="0039601C" w:rsidP="00175ED4">
      <w:r>
        <w:separator/>
      </w:r>
    </w:p>
  </w:footnote>
  <w:footnote w:type="continuationSeparator" w:id="0">
    <w:p w:rsidR="0039601C" w:rsidRDefault="0039601C" w:rsidP="00175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B33A2468"/>
    <w:multiLevelType w:val="hybridMultilevel"/>
    <w:tmpl w:val="C9A1B9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B955CA"/>
    <w:multiLevelType w:val="hybridMultilevel"/>
    <w:tmpl w:val="3FBE9F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1864E1"/>
    <w:multiLevelType w:val="hybridMultilevel"/>
    <w:tmpl w:val="B2944D0A"/>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3" w15:restartNumberingAfterBreak="0">
    <w:nsid w:val="06674066"/>
    <w:multiLevelType w:val="multilevel"/>
    <w:tmpl w:val="9FDAF0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97F"/>
    <w:multiLevelType w:val="multilevel"/>
    <w:tmpl w:val="417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01331"/>
    <w:multiLevelType w:val="hybridMultilevel"/>
    <w:tmpl w:val="C110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73192"/>
    <w:multiLevelType w:val="hybridMultilevel"/>
    <w:tmpl w:val="B21C5BBA"/>
    <w:lvl w:ilvl="0" w:tplc="08090001">
      <w:start w:val="1"/>
      <w:numFmt w:val="bullet"/>
      <w:lvlText w:val=""/>
      <w:lvlJc w:val="left"/>
      <w:pPr>
        <w:ind w:left="3591" w:hanging="360"/>
      </w:pPr>
      <w:rPr>
        <w:rFonts w:ascii="Symbol" w:hAnsi="Symbol" w:hint="default"/>
      </w:rPr>
    </w:lvl>
    <w:lvl w:ilvl="1" w:tplc="08090003" w:tentative="1">
      <w:start w:val="1"/>
      <w:numFmt w:val="bullet"/>
      <w:lvlText w:val="o"/>
      <w:lvlJc w:val="left"/>
      <w:pPr>
        <w:ind w:left="4311" w:hanging="360"/>
      </w:pPr>
      <w:rPr>
        <w:rFonts w:ascii="Courier New" w:hAnsi="Courier New" w:hint="default"/>
      </w:rPr>
    </w:lvl>
    <w:lvl w:ilvl="2" w:tplc="08090005" w:tentative="1">
      <w:start w:val="1"/>
      <w:numFmt w:val="bullet"/>
      <w:lvlText w:val=""/>
      <w:lvlJc w:val="left"/>
      <w:pPr>
        <w:ind w:left="5031" w:hanging="360"/>
      </w:pPr>
      <w:rPr>
        <w:rFonts w:ascii="Wingdings" w:hAnsi="Wingdings" w:hint="default"/>
      </w:rPr>
    </w:lvl>
    <w:lvl w:ilvl="3" w:tplc="08090001" w:tentative="1">
      <w:start w:val="1"/>
      <w:numFmt w:val="bullet"/>
      <w:lvlText w:val=""/>
      <w:lvlJc w:val="left"/>
      <w:pPr>
        <w:ind w:left="5751" w:hanging="360"/>
      </w:pPr>
      <w:rPr>
        <w:rFonts w:ascii="Symbol" w:hAnsi="Symbol" w:hint="default"/>
      </w:rPr>
    </w:lvl>
    <w:lvl w:ilvl="4" w:tplc="08090003" w:tentative="1">
      <w:start w:val="1"/>
      <w:numFmt w:val="bullet"/>
      <w:lvlText w:val="o"/>
      <w:lvlJc w:val="left"/>
      <w:pPr>
        <w:ind w:left="6471" w:hanging="360"/>
      </w:pPr>
      <w:rPr>
        <w:rFonts w:ascii="Courier New" w:hAnsi="Courier New" w:hint="default"/>
      </w:rPr>
    </w:lvl>
    <w:lvl w:ilvl="5" w:tplc="08090005" w:tentative="1">
      <w:start w:val="1"/>
      <w:numFmt w:val="bullet"/>
      <w:lvlText w:val=""/>
      <w:lvlJc w:val="left"/>
      <w:pPr>
        <w:ind w:left="7191" w:hanging="360"/>
      </w:pPr>
      <w:rPr>
        <w:rFonts w:ascii="Wingdings" w:hAnsi="Wingdings" w:hint="default"/>
      </w:rPr>
    </w:lvl>
    <w:lvl w:ilvl="6" w:tplc="08090001" w:tentative="1">
      <w:start w:val="1"/>
      <w:numFmt w:val="bullet"/>
      <w:lvlText w:val=""/>
      <w:lvlJc w:val="left"/>
      <w:pPr>
        <w:ind w:left="7911" w:hanging="360"/>
      </w:pPr>
      <w:rPr>
        <w:rFonts w:ascii="Symbol" w:hAnsi="Symbol" w:hint="default"/>
      </w:rPr>
    </w:lvl>
    <w:lvl w:ilvl="7" w:tplc="08090003" w:tentative="1">
      <w:start w:val="1"/>
      <w:numFmt w:val="bullet"/>
      <w:lvlText w:val="o"/>
      <w:lvlJc w:val="left"/>
      <w:pPr>
        <w:ind w:left="8631" w:hanging="360"/>
      </w:pPr>
      <w:rPr>
        <w:rFonts w:ascii="Courier New" w:hAnsi="Courier New" w:hint="default"/>
      </w:rPr>
    </w:lvl>
    <w:lvl w:ilvl="8" w:tplc="08090005" w:tentative="1">
      <w:start w:val="1"/>
      <w:numFmt w:val="bullet"/>
      <w:lvlText w:val=""/>
      <w:lvlJc w:val="left"/>
      <w:pPr>
        <w:ind w:left="9351" w:hanging="360"/>
      </w:pPr>
      <w:rPr>
        <w:rFonts w:ascii="Wingdings" w:hAnsi="Wingdings" w:hint="default"/>
      </w:rPr>
    </w:lvl>
  </w:abstractNum>
  <w:abstractNum w:abstractNumId="7" w15:restartNumberingAfterBreak="0">
    <w:nsid w:val="173B7229"/>
    <w:multiLevelType w:val="multilevel"/>
    <w:tmpl w:val="DC20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35228"/>
    <w:multiLevelType w:val="multilevel"/>
    <w:tmpl w:val="29E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C5F1E"/>
    <w:multiLevelType w:val="multilevel"/>
    <w:tmpl w:val="BD4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24552"/>
    <w:multiLevelType w:val="multilevel"/>
    <w:tmpl w:val="41F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B47AF"/>
    <w:multiLevelType w:val="hybridMultilevel"/>
    <w:tmpl w:val="78C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71A90"/>
    <w:multiLevelType w:val="multilevel"/>
    <w:tmpl w:val="8226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6219D"/>
    <w:multiLevelType w:val="multilevel"/>
    <w:tmpl w:val="6FE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1773E"/>
    <w:multiLevelType w:val="multilevel"/>
    <w:tmpl w:val="A0F0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A0546"/>
    <w:multiLevelType w:val="multilevel"/>
    <w:tmpl w:val="D6B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64B8C"/>
    <w:multiLevelType w:val="multilevel"/>
    <w:tmpl w:val="E96E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94E37"/>
    <w:multiLevelType w:val="hybridMultilevel"/>
    <w:tmpl w:val="A86A90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655429"/>
    <w:multiLevelType w:val="multilevel"/>
    <w:tmpl w:val="EECE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92746"/>
    <w:multiLevelType w:val="multilevel"/>
    <w:tmpl w:val="B448DF62"/>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20" w15:restartNumberingAfterBreak="0">
    <w:nsid w:val="71D125B4"/>
    <w:multiLevelType w:val="multilevel"/>
    <w:tmpl w:val="6B5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65CB1"/>
    <w:multiLevelType w:val="hybridMultilevel"/>
    <w:tmpl w:val="52B4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27192"/>
    <w:multiLevelType w:val="hybridMultilevel"/>
    <w:tmpl w:val="611C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D4F5A"/>
    <w:multiLevelType w:val="hybridMultilevel"/>
    <w:tmpl w:val="EED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75210"/>
    <w:multiLevelType w:val="multilevel"/>
    <w:tmpl w:val="FDC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B273D"/>
    <w:multiLevelType w:val="hybridMultilevel"/>
    <w:tmpl w:val="67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D131D"/>
    <w:multiLevelType w:val="multilevel"/>
    <w:tmpl w:val="C18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18"/>
  </w:num>
  <w:num w:numId="4">
    <w:abstractNumId w:val="15"/>
  </w:num>
  <w:num w:numId="5">
    <w:abstractNumId w:val="14"/>
  </w:num>
  <w:num w:numId="6">
    <w:abstractNumId w:val="24"/>
  </w:num>
  <w:num w:numId="7">
    <w:abstractNumId w:val="4"/>
  </w:num>
  <w:num w:numId="8">
    <w:abstractNumId w:val="16"/>
  </w:num>
  <w:num w:numId="9">
    <w:abstractNumId w:val="7"/>
  </w:num>
  <w:num w:numId="10">
    <w:abstractNumId w:val="20"/>
  </w:num>
  <w:num w:numId="11">
    <w:abstractNumId w:val="13"/>
  </w:num>
  <w:num w:numId="12">
    <w:abstractNumId w:val="9"/>
  </w:num>
  <w:num w:numId="13">
    <w:abstractNumId w:val="19"/>
  </w:num>
  <w:num w:numId="14">
    <w:abstractNumId w:val="6"/>
  </w:num>
  <w:num w:numId="15">
    <w:abstractNumId w:val="8"/>
  </w:num>
  <w:num w:numId="16">
    <w:abstractNumId w:val="0"/>
  </w:num>
  <w:num w:numId="17">
    <w:abstractNumId w:val="2"/>
  </w:num>
  <w:num w:numId="18">
    <w:abstractNumId w:val="1"/>
  </w:num>
  <w:num w:numId="19">
    <w:abstractNumId w:val="22"/>
  </w:num>
  <w:num w:numId="20">
    <w:abstractNumId w:val="11"/>
  </w:num>
  <w:num w:numId="21">
    <w:abstractNumId w:val="21"/>
  </w:num>
  <w:num w:numId="22">
    <w:abstractNumId w:val="3"/>
  </w:num>
  <w:num w:numId="23">
    <w:abstractNumId w:val="5"/>
  </w:num>
  <w:num w:numId="24">
    <w:abstractNumId w:val="23"/>
  </w:num>
  <w:num w:numId="25">
    <w:abstractNumId w:val="10"/>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2E35"/>
    <w:rsid w:val="00001C57"/>
    <w:rsid w:val="00004290"/>
    <w:rsid w:val="00005321"/>
    <w:rsid w:val="00005405"/>
    <w:rsid w:val="00005CCB"/>
    <w:rsid w:val="00007FBD"/>
    <w:rsid w:val="00022CB9"/>
    <w:rsid w:val="00024EB9"/>
    <w:rsid w:val="00025469"/>
    <w:rsid w:val="0003589A"/>
    <w:rsid w:val="00047CDF"/>
    <w:rsid w:val="000517EE"/>
    <w:rsid w:val="00076168"/>
    <w:rsid w:val="00082CC0"/>
    <w:rsid w:val="00086AC0"/>
    <w:rsid w:val="0009539C"/>
    <w:rsid w:val="000A0E5B"/>
    <w:rsid w:val="000A7AC1"/>
    <w:rsid w:val="000B59F0"/>
    <w:rsid w:val="000C291F"/>
    <w:rsid w:val="000C32D0"/>
    <w:rsid w:val="000C7099"/>
    <w:rsid w:val="000F0E26"/>
    <w:rsid w:val="000F6F08"/>
    <w:rsid w:val="001153F5"/>
    <w:rsid w:val="0011725C"/>
    <w:rsid w:val="00122E35"/>
    <w:rsid w:val="00126CA1"/>
    <w:rsid w:val="001302EF"/>
    <w:rsid w:val="00132864"/>
    <w:rsid w:val="00141014"/>
    <w:rsid w:val="00150358"/>
    <w:rsid w:val="001535FC"/>
    <w:rsid w:val="00157FBE"/>
    <w:rsid w:val="001676AC"/>
    <w:rsid w:val="001727B6"/>
    <w:rsid w:val="00175ED4"/>
    <w:rsid w:val="00176CD2"/>
    <w:rsid w:val="00184CE8"/>
    <w:rsid w:val="001868C2"/>
    <w:rsid w:val="001A04D4"/>
    <w:rsid w:val="001B03D7"/>
    <w:rsid w:val="001B05E3"/>
    <w:rsid w:val="001C038C"/>
    <w:rsid w:val="001D3CC1"/>
    <w:rsid w:val="001E53BF"/>
    <w:rsid w:val="001F4027"/>
    <w:rsid w:val="001F4A19"/>
    <w:rsid w:val="0020594F"/>
    <w:rsid w:val="00205CAF"/>
    <w:rsid w:val="00210D93"/>
    <w:rsid w:val="00216822"/>
    <w:rsid w:val="002202D0"/>
    <w:rsid w:val="0022063D"/>
    <w:rsid w:val="00223AFC"/>
    <w:rsid w:val="002322E4"/>
    <w:rsid w:val="00241663"/>
    <w:rsid w:val="00254D29"/>
    <w:rsid w:val="0027620B"/>
    <w:rsid w:val="0028348C"/>
    <w:rsid w:val="00292019"/>
    <w:rsid w:val="002950D6"/>
    <w:rsid w:val="002A6422"/>
    <w:rsid w:val="002B151D"/>
    <w:rsid w:val="002B20A3"/>
    <w:rsid w:val="002B2109"/>
    <w:rsid w:val="002B34B4"/>
    <w:rsid w:val="002B6345"/>
    <w:rsid w:val="002C005B"/>
    <w:rsid w:val="002D0B2A"/>
    <w:rsid w:val="002D2E34"/>
    <w:rsid w:val="002D5EB7"/>
    <w:rsid w:val="002E513B"/>
    <w:rsid w:val="003022D8"/>
    <w:rsid w:val="00306636"/>
    <w:rsid w:val="003208C2"/>
    <w:rsid w:val="0032359E"/>
    <w:rsid w:val="00323B57"/>
    <w:rsid w:val="003354FA"/>
    <w:rsid w:val="00340114"/>
    <w:rsid w:val="00346711"/>
    <w:rsid w:val="0035559F"/>
    <w:rsid w:val="00355C3A"/>
    <w:rsid w:val="00357CB6"/>
    <w:rsid w:val="0036627C"/>
    <w:rsid w:val="00374C88"/>
    <w:rsid w:val="0038300D"/>
    <w:rsid w:val="0039601C"/>
    <w:rsid w:val="003A0999"/>
    <w:rsid w:val="003A387A"/>
    <w:rsid w:val="003A707A"/>
    <w:rsid w:val="003B5DCA"/>
    <w:rsid w:val="003C1387"/>
    <w:rsid w:val="003D3A4C"/>
    <w:rsid w:val="003D4D90"/>
    <w:rsid w:val="003D55C1"/>
    <w:rsid w:val="00400D41"/>
    <w:rsid w:val="00400DE7"/>
    <w:rsid w:val="004062C7"/>
    <w:rsid w:val="00406F7B"/>
    <w:rsid w:val="004116C9"/>
    <w:rsid w:val="004124EF"/>
    <w:rsid w:val="00423CF9"/>
    <w:rsid w:val="004308F8"/>
    <w:rsid w:val="00434857"/>
    <w:rsid w:val="00442A0A"/>
    <w:rsid w:val="0045034F"/>
    <w:rsid w:val="004514F2"/>
    <w:rsid w:val="00456121"/>
    <w:rsid w:val="0045660A"/>
    <w:rsid w:val="0046172F"/>
    <w:rsid w:val="004767EC"/>
    <w:rsid w:val="0048056C"/>
    <w:rsid w:val="00490EC8"/>
    <w:rsid w:val="004A5A4A"/>
    <w:rsid w:val="004B40F9"/>
    <w:rsid w:val="004C26AE"/>
    <w:rsid w:val="004D4490"/>
    <w:rsid w:val="004E2B22"/>
    <w:rsid w:val="004E4375"/>
    <w:rsid w:val="004E55A1"/>
    <w:rsid w:val="004F3140"/>
    <w:rsid w:val="004F57A7"/>
    <w:rsid w:val="004F6FF9"/>
    <w:rsid w:val="005247A4"/>
    <w:rsid w:val="005512AB"/>
    <w:rsid w:val="00553F61"/>
    <w:rsid w:val="00560634"/>
    <w:rsid w:val="0056288E"/>
    <w:rsid w:val="005632A4"/>
    <w:rsid w:val="00573574"/>
    <w:rsid w:val="00584210"/>
    <w:rsid w:val="005857A7"/>
    <w:rsid w:val="005A0933"/>
    <w:rsid w:val="005B53F8"/>
    <w:rsid w:val="005B61DB"/>
    <w:rsid w:val="005C3A58"/>
    <w:rsid w:val="005C4C24"/>
    <w:rsid w:val="005C674C"/>
    <w:rsid w:val="005D0E93"/>
    <w:rsid w:val="005F235C"/>
    <w:rsid w:val="00600E6C"/>
    <w:rsid w:val="00605888"/>
    <w:rsid w:val="00615992"/>
    <w:rsid w:val="00616BD1"/>
    <w:rsid w:val="00620494"/>
    <w:rsid w:val="006443E7"/>
    <w:rsid w:val="00661033"/>
    <w:rsid w:val="0066328E"/>
    <w:rsid w:val="00666FB2"/>
    <w:rsid w:val="006714B3"/>
    <w:rsid w:val="00676344"/>
    <w:rsid w:val="006779D8"/>
    <w:rsid w:val="006900D4"/>
    <w:rsid w:val="00690F32"/>
    <w:rsid w:val="00691D97"/>
    <w:rsid w:val="00696825"/>
    <w:rsid w:val="006A1FB5"/>
    <w:rsid w:val="006A2FCC"/>
    <w:rsid w:val="006B1D43"/>
    <w:rsid w:val="006B5A7C"/>
    <w:rsid w:val="006C0009"/>
    <w:rsid w:val="006C0948"/>
    <w:rsid w:val="006E074F"/>
    <w:rsid w:val="006F2929"/>
    <w:rsid w:val="00705C24"/>
    <w:rsid w:val="00714CF1"/>
    <w:rsid w:val="00714F97"/>
    <w:rsid w:val="00720A95"/>
    <w:rsid w:val="0072417E"/>
    <w:rsid w:val="0072568A"/>
    <w:rsid w:val="007267B7"/>
    <w:rsid w:val="007268D4"/>
    <w:rsid w:val="007274B5"/>
    <w:rsid w:val="0073068E"/>
    <w:rsid w:val="0074482C"/>
    <w:rsid w:val="00777C50"/>
    <w:rsid w:val="007847E6"/>
    <w:rsid w:val="00791062"/>
    <w:rsid w:val="007B1A77"/>
    <w:rsid w:val="007C7A5C"/>
    <w:rsid w:val="007E1878"/>
    <w:rsid w:val="007F1FF5"/>
    <w:rsid w:val="00801B48"/>
    <w:rsid w:val="0082788F"/>
    <w:rsid w:val="008317B6"/>
    <w:rsid w:val="00831BD4"/>
    <w:rsid w:val="00832558"/>
    <w:rsid w:val="0084167E"/>
    <w:rsid w:val="00845ED1"/>
    <w:rsid w:val="00846768"/>
    <w:rsid w:val="00856104"/>
    <w:rsid w:val="008618E4"/>
    <w:rsid w:val="00871A81"/>
    <w:rsid w:val="00875A3C"/>
    <w:rsid w:val="00884134"/>
    <w:rsid w:val="008864BA"/>
    <w:rsid w:val="008915D2"/>
    <w:rsid w:val="00892890"/>
    <w:rsid w:val="00892AB8"/>
    <w:rsid w:val="008975AA"/>
    <w:rsid w:val="008A32B8"/>
    <w:rsid w:val="008A3382"/>
    <w:rsid w:val="008A4C4D"/>
    <w:rsid w:val="008E456E"/>
    <w:rsid w:val="008F04C9"/>
    <w:rsid w:val="0091315C"/>
    <w:rsid w:val="00930AE0"/>
    <w:rsid w:val="00936EB5"/>
    <w:rsid w:val="00940A11"/>
    <w:rsid w:val="0095637C"/>
    <w:rsid w:val="00966762"/>
    <w:rsid w:val="009B34A1"/>
    <w:rsid w:val="009F01A0"/>
    <w:rsid w:val="00A02825"/>
    <w:rsid w:val="00A03AF0"/>
    <w:rsid w:val="00A24274"/>
    <w:rsid w:val="00A2520D"/>
    <w:rsid w:val="00A30AE4"/>
    <w:rsid w:val="00A32279"/>
    <w:rsid w:val="00A3422F"/>
    <w:rsid w:val="00A35995"/>
    <w:rsid w:val="00A47DB7"/>
    <w:rsid w:val="00A6591C"/>
    <w:rsid w:val="00A71813"/>
    <w:rsid w:val="00A74E79"/>
    <w:rsid w:val="00A7674B"/>
    <w:rsid w:val="00A86570"/>
    <w:rsid w:val="00A940A7"/>
    <w:rsid w:val="00AC3532"/>
    <w:rsid w:val="00AD1E90"/>
    <w:rsid w:val="00AD47ED"/>
    <w:rsid w:val="00AD5249"/>
    <w:rsid w:val="00AD53B8"/>
    <w:rsid w:val="00AE03DA"/>
    <w:rsid w:val="00AF4C34"/>
    <w:rsid w:val="00AF6795"/>
    <w:rsid w:val="00B00CBB"/>
    <w:rsid w:val="00B06A74"/>
    <w:rsid w:val="00B16CB9"/>
    <w:rsid w:val="00B17353"/>
    <w:rsid w:val="00B32BBF"/>
    <w:rsid w:val="00B40EBA"/>
    <w:rsid w:val="00B5270E"/>
    <w:rsid w:val="00B75AED"/>
    <w:rsid w:val="00B8287C"/>
    <w:rsid w:val="00BA4DAF"/>
    <w:rsid w:val="00BA6FDB"/>
    <w:rsid w:val="00BD7CB3"/>
    <w:rsid w:val="00BE0A87"/>
    <w:rsid w:val="00BE3EE4"/>
    <w:rsid w:val="00BE5717"/>
    <w:rsid w:val="00C02C23"/>
    <w:rsid w:val="00C031D8"/>
    <w:rsid w:val="00C03453"/>
    <w:rsid w:val="00C120F1"/>
    <w:rsid w:val="00C147A6"/>
    <w:rsid w:val="00C215C5"/>
    <w:rsid w:val="00C24F91"/>
    <w:rsid w:val="00C30E47"/>
    <w:rsid w:val="00C32FCD"/>
    <w:rsid w:val="00C378A8"/>
    <w:rsid w:val="00C57248"/>
    <w:rsid w:val="00C5784E"/>
    <w:rsid w:val="00C73769"/>
    <w:rsid w:val="00C8260A"/>
    <w:rsid w:val="00C8450F"/>
    <w:rsid w:val="00C86B58"/>
    <w:rsid w:val="00C93A33"/>
    <w:rsid w:val="00CB08AC"/>
    <w:rsid w:val="00CE39BE"/>
    <w:rsid w:val="00CE7388"/>
    <w:rsid w:val="00CF14B4"/>
    <w:rsid w:val="00D026CE"/>
    <w:rsid w:val="00D11D92"/>
    <w:rsid w:val="00D150CD"/>
    <w:rsid w:val="00D241FE"/>
    <w:rsid w:val="00D3581C"/>
    <w:rsid w:val="00D44C4E"/>
    <w:rsid w:val="00D475F6"/>
    <w:rsid w:val="00D51B91"/>
    <w:rsid w:val="00D542EB"/>
    <w:rsid w:val="00D76232"/>
    <w:rsid w:val="00D812B6"/>
    <w:rsid w:val="00D902D6"/>
    <w:rsid w:val="00D93A83"/>
    <w:rsid w:val="00D93E46"/>
    <w:rsid w:val="00D96C04"/>
    <w:rsid w:val="00DA084D"/>
    <w:rsid w:val="00DA5A90"/>
    <w:rsid w:val="00DA6DE5"/>
    <w:rsid w:val="00DA77C6"/>
    <w:rsid w:val="00DC2F57"/>
    <w:rsid w:val="00DD0797"/>
    <w:rsid w:val="00DE524D"/>
    <w:rsid w:val="00DE7F2F"/>
    <w:rsid w:val="00DF3695"/>
    <w:rsid w:val="00DF622C"/>
    <w:rsid w:val="00DF7871"/>
    <w:rsid w:val="00E04F99"/>
    <w:rsid w:val="00E05374"/>
    <w:rsid w:val="00E06790"/>
    <w:rsid w:val="00E15F25"/>
    <w:rsid w:val="00E17B94"/>
    <w:rsid w:val="00E34B1E"/>
    <w:rsid w:val="00E452E6"/>
    <w:rsid w:val="00E460E8"/>
    <w:rsid w:val="00E574E2"/>
    <w:rsid w:val="00E61003"/>
    <w:rsid w:val="00E6308A"/>
    <w:rsid w:val="00E650B9"/>
    <w:rsid w:val="00E91285"/>
    <w:rsid w:val="00EA6FEB"/>
    <w:rsid w:val="00EC0EE8"/>
    <w:rsid w:val="00EC78E0"/>
    <w:rsid w:val="00EE7E21"/>
    <w:rsid w:val="00EF0151"/>
    <w:rsid w:val="00EF053C"/>
    <w:rsid w:val="00EF08B7"/>
    <w:rsid w:val="00EF723A"/>
    <w:rsid w:val="00F074E2"/>
    <w:rsid w:val="00F2599D"/>
    <w:rsid w:val="00F26D0F"/>
    <w:rsid w:val="00F32A90"/>
    <w:rsid w:val="00F33D87"/>
    <w:rsid w:val="00F427D7"/>
    <w:rsid w:val="00F4524D"/>
    <w:rsid w:val="00F45832"/>
    <w:rsid w:val="00F4650D"/>
    <w:rsid w:val="00F57334"/>
    <w:rsid w:val="00F77969"/>
    <w:rsid w:val="00FB2997"/>
    <w:rsid w:val="00FB45DC"/>
    <w:rsid w:val="00FB7A84"/>
    <w:rsid w:val="00FC3610"/>
    <w:rsid w:val="00FE30F6"/>
    <w:rsid w:val="00FF1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89372A2-0EB8-4D30-A518-F81BD076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FA"/>
    <w:rPr>
      <w:rFonts w:ascii="Times New Roman" w:eastAsia="Times New Roman" w:hAnsi="Times New Roman"/>
      <w:sz w:val="24"/>
      <w:szCs w:val="24"/>
      <w:lang w:eastAsia="en-US"/>
    </w:rPr>
  </w:style>
  <w:style w:type="paragraph" w:styleId="Heading1">
    <w:name w:val="heading 1"/>
    <w:basedOn w:val="Normal"/>
    <w:next w:val="Normal"/>
    <w:link w:val="Heading1Char"/>
    <w:qFormat/>
    <w:locked/>
    <w:rsid w:val="006610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354FA"/>
    <w:pPr>
      <w:keepNext/>
      <w:tabs>
        <w:tab w:val="left" w:pos="10800"/>
        <w:tab w:val="left" w:pos="122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354FA"/>
    <w:rPr>
      <w:rFonts w:ascii="Times New Roman" w:hAnsi="Times New Roman" w:cs="Times New Roman"/>
      <w:b/>
      <w:bCs/>
      <w:sz w:val="24"/>
      <w:szCs w:val="24"/>
    </w:rPr>
  </w:style>
  <w:style w:type="paragraph" w:styleId="Footer">
    <w:name w:val="footer"/>
    <w:basedOn w:val="Normal"/>
    <w:link w:val="FooterChar"/>
    <w:uiPriority w:val="99"/>
    <w:rsid w:val="003354FA"/>
    <w:pPr>
      <w:tabs>
        <w:tab w:val="center" w:pos="4153"/>
        <w:tab w:val="right" w:pos="8306"/>
      </w:tabs>
    </w:pPr>
  </w:style>
  <w:style w:type="character" w:customStyle="1" w:styleId="FooterChar">
    <w:name w:val="Footer Char"/>
    <w:basedOn w:val="DefaultParagraphFont"/>
    <w:link w:val="Footer"/>
    <w:uiPriority w:val="99"/>
    <w:locked/>
    <w:rsid w:val="003354FA"/>
    <w:rPr>
      <w:rFonts w:ascii="Times New Roman" w:hAnsi="Times New Roman" w:cs="Times New Roman"/>
      <w:sz w:val="24"/>
      <w:szCs w:val="24"/>
    </w:rPr>
  </w:style>
  <w:style w:type="character" w:styleId="PageNumber">
    <w:name w:val="page number"/>
    <w:basedOn w:val="DefaultParagraphFont"/>
    <w:uiPriority w:val="99"/>
    <w:rsid w:val="003354FA"/>
    <w:rPr>
      <w:rFonts w:cs="Times New Roman"/>
    </w:rPr>
  </w:style>
  <w:style w:type="character" w:styleId="Strong">
    <w:name w:val="Strong"/>
    <w:basedOn w:val="DefaultParagraphFont"/>
    <w:uiPriority w:val="22"/>
    <w:qFormat/>
    <w:rsid w:val="00720A95"/>
    <w:rPr>
      <w:rFonts w:cs="Times New Roman"/>
      <w:b/>
      <w:bCs/>
    </w:rPr>
  </w:style>
  <w:style w:type="paragraph" w:styleId="ListParagraph">
    <w:name w:val="List Paragraph"/>
    <w:basedOn w:val="Normal"/>
    <w:uiPriority w:val="99"/>
    <w:qFormat/>
    <w:rsid w:val="004D4490"/>
    <w:pPr>
      <w:ind w:left="720"/>
      <w:contextualSpacing/>
    </w:pPr>
  </w:style>
  <w:style w:type="paragraph" w:customStyle="1" w:styleId="CM14">
    <w:name w:val="CM14"/>
    <w:basedOn w:val="Normal"/>
    <w:next w:val="Normal"/>
    <w:uiPriority w:val="99"/>
    <w:rsid w:val="004E4375"/>
    <w:pPr>
      <w:autoSpaceDE w:val="0"/>
      <w:autoSpaceDN w:val="0"/>
      <w:adjustRightInd w:val="0"/>
      <w:spacing w:after="240"/>
    </w:pPr>
    <w:rPr>
      <w:rFonts w:ascii="PEBDF E+ Helvetica" w:eastAsia="Calibri" w:hAnsi="PEBDF E+ Helvetica"/>
    </w:rPr>
  </w:style>
  <w:style w:type="paragraph" w:customStyle="1" w:styleId="Default">
    <w:name w:val="Default"/>
    <w:rsid w:val="00FB45DC"/>
    <w:pPr>
      <w:autoSpaceDE w:val="0"/>
      <w:autoSpaceDN w:val="0"/>
      <w:adjustRightInd w:val="0"/>
    </w:pPr>
    <w:rPr>
      <w:rFonts w:ascii="PEBDF E+ Helvetica" w:hAnsi="PEBDF E+ Helvetica" w:cs="PEBDF E+ Helvetica"/>
      <w:color w:val="000000"/>
      <w:sz w:val="24"/>
      <w:szCs w:val="24"/>
      <w:lang w:eastAsia="en-US"/>
    </w:rPr>
  </w:style>
  <w:style w:type="paragraph" w:customStyle="1" w:styleId="CM5">
    <w:name w:val="CM5"/>
    <w:basedOn w:val="Default"/>
    <w:next w:val="Default"/>
    <w:uiPriority w:val="99"/>
    <w:rsid w:val="00605888"/>
    <w:pPr>
      <w:spacing w:line="243" w:lineRule="atLeast"/>
    </w:pPr>
    <w:rPr>
      <w:rFonts w:cs="Times New Roman"/>
      <w:color w:val="auto"/>
    </w:rPr>
  </w:style>
  <w:style w:type="paragraph" w:styleId="NormalWeb">
    <w:name w:val="Normal (Web)"/>
    <w:basedOn w:val="Normal"/>
    <w:uiPriority w:val="99"/>
    <w:rsid w:val="0032359E"/>
    <w:pPr>
      <w:spacing w:before="100" w:beforeAutospacing="1" w:after="100" w:afterAutospacing="1"/>
    </w:pPr>
    <w:rPr>
      <w:lang w:eastAsia="en-GB"/>
    </w:rPr>
  </w:style>
  <w:style w:type="paragraph" w:styleId="Header">
    <w:name w:val="header"/>
    <w:basedOn w:val="Normal"/>
    <w:link w:val="HeaderChar"/>
    <w:uiPriority w:val="99"/>
    <w:semiHidden/>
    <w:unhideWhenUsed/>
    <w:rsid w:val="001C038C"/>
    <w:pPr>
      <w:tabs>
        <w:tab w:val="center" w:pos="4513"/>
        <w:tab w:val="right" w:pos="9026"/>
      </w:tabs>
    </w:pPr>
  </w:style>
  <w:style w:type="character" w:customStyle="1" w:styleId="HeaderChar">
    <w:name w:val="Header Char"/>
    <w:basedOn w:val="DefaultParagraphFont"/>
    <w:link w:val="Header"/>
    <w:uiPriority w:val="99"/>
    <w:semiHidden/>
    <w:rsid w:val="001C038C"/>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74482C"/>
    <w:rPr>
      <w:color w:val="0000FF" w:themeColor="hyperlink"/>
      <w:u w:val="single"/>
    </w:rPr>
  </w:style>
  <w:style w:type="character" w:styleId="FollowedHyperlink">
    <w:name w:val="FollowedHyperlink"/>
    <w:basedOn w:val="DefaultParagraphFont"/>
    <w:uiPriority w:val="99"/>
    <w:semiHidden/>
    <w:unhideWhenUsed/>
    <w:rsid w:val="00C120F1"/>
    <w:rPr>
      <w:color w:val="800080" w:themeColor="followedHyperlink"/>
      <w:u w:val="single"/>
    </w:rPr>
  </w:style>
  <w:style w:type="character" w:styleId="Emphasis">
    <w:name w:val="Emphasis"/>
    <w:basedOn w:val="DefaultParagraphFont"/>
    <w:uiPriority w:val="20"/>
    <w:qFormat/>
    <w:locked/>
    <w:rsid w:val="00C120F1"/>
    <w:rPr>
      <w:i/>
      <w:iCs/>
    </w:rPr>
  </w:style>
  <w:style w:type="character" w:customStyle="1" w:styleId="A0">
    <w:name w:val="A0"/>
    <w:uiPriority w:val="99"/>
    <w:rsid w:val="0084167E"/>
    <w:rPr>
      <w:rFonts w:cs="Century Schoolbook"/>
      <w:b/>
      <w:bCs/>
      <w:color w:val="221E1F"/>
      <w:sz w:val="29"/>
      <w:szCs w:val="29"/>
    </w:rPr>
  </w:style>
  <w:style w:type="character" w:customStyle="1" w:styleId="Heading1Char">
    <w:name w:val="Heading 1 Char"/>
    <w:basedOn w:val="DefaultParagraphFont"/>
    <w:link w:val="Heading1"/>
    <w:rsid w:val="0066103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80">
      <w:bodyDiv w:val="1"/>
      <w:marLeft w:val="0"/>
      <w:marRight w:val="0"/>
      <w:marTop w:val="104"/>
      <w:marBottom w:val="0"/>
      <w:divBdr>
        <w:top w:val="none" w:sz="0" w:space="0" w:color="auto"/>
        <w:left w:val="none" w:sz="0" w:space="0" w:color="auto"/>
        <w:bottom w:val="none" w:sz="0" w:space="0" w:color="auto"/>
        <w:right w:val="none" w:sz="0" w:space="0" w:color="auto"/>
      </w:divBdr>
      <w:divsChild>
        <w:div w:id="595745481">
          <w:marLeft w:val="0"/>
          <w:marRight w:val="0"/>
          <w:marTop w:val="0"/>
          <w:marBottom w:val="0"/>
          <w:divBdr>
            <w:top w:val="none" w:sz="0" w:space="0" w:color="auto"/>
            <w:left w:val="none" w:sz="0" w:space="0" w:color="auto"/>
            <w:bottom w:val="none" w:sz="0" w:space="0" w:color="auto"/>
            <w:right w:val="none" w:sz="0" w:space="0" w:color="auto"/>
          </w:divBdr>
          <w:divsChild>
            <w:div w:id="2035186501">
              <w:marLeft w:val="104"/>
              <w:marRight w:val="0"/>
              <w:marTop w:val="0"/>
              <w:marBottom w:val="0"/>
              <w:divBdr>
                <w:top w:val="none" w:sz="0" w:space="0" w:color="auto"/>
                <w:left w:val="none" w:sz="0" w:space="0" w:color="auto"/>
                <w:bottom w:val="none" w:sz="0" w:space="0" w:color="auto"/>
                <w:right w:val="none" w:sz="0" w:space="0" w:color="auto"/>
              </w:divBdr>
              <w:divsChild>
                <w:div w:id="1045133831">
                  <w:marLeft w:val="0"/>
                  <w:marRight w:val="0"/>
                  <w:marTop w:val="0"/>
                  <w:marBottom w:val="0"/>
                  <w:divBdr>
                    <w:top w:val="single" w:sz="4" w:space="3" w:color="CCCCCC"/>
                    <w:left w:val="single" w:sz="4" w:space="3" w:color="CCCCCC"/>
                    <w:bottom w:val="single" w:sz="4" w:space="3" w:color="CCCCCC"/>
                    <w:right w:val="single" w:sz="4" w:space="3" w:color="CCCCCC"/>
                  </w:divBdr>
                  <w:divsChild>
                    <w:div w:id="3860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35291">
      <w:bodyDiv w:val="1"/>
      <w:marLeft w:val="0"/>
      <w:marRight w:val="0"/>
      <w:marTop w:val="0"/>
      <w:marBottom w:val="0"/>
      <w:divBdr>
        <w:top w:val="none" w:sz="0" w:space="0" w:color="auto"/>
        <w:left w:val="none" w:sz="0" w:space="0" w:color="auto"/>
        <w:bottom w:val="none" w:sz="0" w:space="0" w:color="auto"/>
        <w:right w:val="none" w:sz="0" w:space="0" w:color="auto"/>
      </w:divBdr>
    </w:div>
    <w:div w:id="514728219">
      <w:bodyDiv w:val="1"/>
      <w:marLeft w:val="0"/>
      <w:marRight w:val="0"/>
      <w:marTop w:val="0"/>
      <w:marBottom w:val="0"/>
      <w:divBdr>
        <w:top w:val="none" w:sz="0" w:space="0" w:color="auto"/>
        <w:left w:val="none" w:sz="0" w:space="0" w:color="auto"/>
        <w:bottom w:val="none" w:sz="0" w:space="0" w:color="auto"/>
        <w:right w:val="none" w:sz="0" w:space="0" w:color="auto"/>
      </w:divBdr>
      <w:divsChild>
        <w:div w:id="1131360977">
          <w:marLeft w:val="0"/>
          <w:marRight w:val="0"/>
          <w:marTop w:val="0"/>
          <w:marBottom w:val="0"/>
          <w:divBdr>
            <w:top w:val="none" w:sz="0" w:space="0" w:color="auto"/>
            <w:left w:val="none" w:sz="0" w:space="0" w:color="auto"/>
            <w:bottom w:val="none" w:sz="0" w:space="0" w:color="auto"/>
            <w:right w:val="none" w:sz="0" w:space="0" w:color="auto"/>
          </w:divBdr>
          <w:divsChild>
            <w:div w:id="767653110">
              <w:marLeft w:val="0"/>
              <w:marRight w:val="0"/>
              <w:marTop w:val="0"/>
              <w:marBottom w:val="0"/>
              <w:divBdr>
                <w:top w:val="none" w:sz="0" w:space="0" w:color="auto"/>
                <w:left w:val="none" w:sz="0" w:space="0" w:color="auto"/>
                <w:bottom w:val="none" w:sz="0" w:space="0" w:color="auto"/>
                <w:right w:val="none" w:sz="0" w:space="0" w:color="auto"/>
              </w:divBdr>
            </w:div>
            <w:div w:id="662007024">
              <w:marLeft w:val="0"/>
              <w:marRight w:val="0"/>
              <w:marTop w:val="0"/>
              <w:marBottom w:val="0"/>
              <w:divBdr>
                <w:top w:val="none" w:sz="0" w:space="0" w:color="auto"/>
                <w:left w:val="none" w:sz="0" w:space="0" w:color="auto"/>
                <w:bottom w:val="none" w:sz="0" w:space="0" w:color="auto"/>
                <w:right w:val="none" w:sz="0" w:space="0" w:color="auto"/>
              </w:divBdr>
            </w:div>
            <w:div w:id="1688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2610">
      <w:marLeft w:val="0"/>
      <w:marRight w:val="0"/>
      <w:marTop w:val="0"/>
      <w:marBottom w:val="0"/>
      <w:divBdr>
        <w:top w:val="none" w:sz="0" w:space="0" w:color="auto"/>
        <w:left w:val="none" w:sz="0" w:space="0" w:color="auto"/>
        <w:bottom w:val="none" w:sz="0" w:space="0" w:color="auto"/>
        <w:right w:val="none" w:sz="0" w:space="0" w:color="auto"/>
      </w:divBdr>
      <w:divsChild>
        <w:div w:id="878512644">
          <w:marLeft w:val="0"/>
          <w:marRight w:val="0"/>
          <w:marTop w:val="0"/>
          <w:marBottom w:val="0"/>
          <w:divBdr>
            <w:top w:val="none" w:sz="0" w:space="0" w:color="auto"/>
            <w:left w:val="none" w:sz="0" w:space="0" w:color="auto"/>
            <w:bottom w:val="none" w:sz="0" w:space="0" w:color="auto"/>
            <w:right w:val="none" w:sz="0" w:space="0" w:color="auto"/>
          </w:divBdr>
          <w:divsChild>
            <w:div w:id="878512624">
              <w:marLeft w:val="0"/>
              <w:marRight w:val="0"/>
              <w:marTop w:val="0"/>
              <w:marBottom w:val="0"/>
              <w:divBdr>
                <w:top w:val="none" w:sz="0" w:space="0" w:color="auto"/>
                <w:left w:val="none" w:sz="0" w:space="0" w:color="auto"/>
                <w:bottom w:val="none" w:sz="0" w:space="0" w:color="auto"/>
                <w:right w:val="none" w:sz="0" w:space="0" w:color="auto"/>
              </w:divBdr>
              <w:divsChild>
                <w:div w:id="878512666">
                  <w:marLeft w:val="0"/>
                  <w:marRight w:val="0"/>
                  <w:marTop w:val="140"/>
                  <w:marBottom w:val="140"/>
                  <w:divBdr>
                    <w:top w:val="none" w:sz="0" w:space="0" w:color="auto"/>
                    <w:left w:val="none" w:sz="0" w:space="0" w:color="auto"/>
                    <w:bottom w:val="none" w:sz="0" w:space="0" w:color="auto"/>
                    <w:right w:val="none" w:sz="0" w:space="0" w:color="auto"/>
                  </w:divBdr>
                  <w:divsChild>
                    <w:div w:id="8785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16">
      <w:marLeft w:val="0"/>
      <w:marRight w:val="0"/>
      <w:marTop w:val="0"/>
      <w:marBottom w:val="0"/>
      <w:divBdr>
        <w:top w:val="none" w:sz="0" w:space="0" w:color="auto"/>
        <w:left w:val="none" w:sz="0" w:space="0" w:color="auto"/>
        <w:bottom w:val="none" w:sz="0" w:space="0" w:color="auto"/>
        <w:right w:val="none" w:sz="0" w:space="0" w:color="auto"/>
      </w:divBdr>
      <w:divsChild>
        <w:div w:id="878512621">
          <w:marLeft w:val="0"/>
          <w:marRight w:val="0"/>
          <w:marTop w:val="0"/>
          <w:marBottom w:val="0"/>
          <w:divBdr>
            <w:top w:val="none" w:sz="0" w:space="0" w:color="auto"/>
            <w:left w:val="none" w:sz="0" w:space="0" w:color="auto"/>
            <w:bottom w:val="none" w:sz="0" w:space="0" w:color="auto"/>
            <w:right w:val="none" w:sz="0" w:space="0" w:color="auto"/>
          </w:divBdr>
          <w:divsChild>
            <w:div w:id="878512678">
              <w:marLeft w:val="0"/>
              <w:marRight w:val="0"/>
              <w:marTop w:val="0"/>
              <w:marBottom w:val="0"/>
              <w:divBdr>
                <w:top w:val="none" w:sz="0" w:space="0" w:color="auto"/>
                <w:left w:val="none" w:sz="0" w:space="0" w:color="auto"/>
                <w:bottom w:val="none" w:sz="0" w:space="0" w:color="auto"/>
                <w:right w:val="none" w:sz="0" w:space="0" w:color="auto"/>
              </w:divBdr>
              <w:divsChild>
                <w:div w:id="878512671">
                  <w:marLeft w:val="0"/>
                  <w:marRight w:val="0"/>
                  <w:marTop w:val="0"/>
                  <w:marBottom w:val="0"/>
                  <w:divBdr>
                    <w:top w:val="none" w:sz="0" w:space="0" w:color="auto"/>
                    <w:left w:val="none" w:sz="0" w:space="0" w:color="auto"/>
                    <w:bottom w:val="none" w:sz="0" w:space="0" w:color="auto"/>
                    <w:right w:val="none" w:sz="0" w:space="0" w:color="auto"/>
                  </w:divBdr>
                  <w:divsChild>
                    <w:div w:id="878512697">
                      <w:marLeft w:val="0"/>
                      <w:marRight w:val="0"/>
                      <w:marTop w:val="0"/>
                      <w:marBottom w:val="0"/>
                      <w:divBdr>
                        <w:top w:val="none" w:sz="0" w:space="0" w:color="auto"/>
                        <w:left w:val="none" w:sz="0" w:space="0" w:color="auto"/>
                        <w:bottom w:val="none" w:sz="0" w:space="0" w:color="auto"/>
                        <w:right w:val="none" w:sz="0" w:space="0" w:color="auto"/>
                      </w:divBdr>
                      <w:divsChild>
                        <w:div w:id="878512649">
                          <w:marLeft w:val="0"/>
                          <w:marRight w:val="0"/>
                          <w:marTop w:val="0"/>
                          <w:marBottom w:val="0"/>
                          <w:divBdr>
                            <w:top w:val="none" w:sz="0" w:space="0" w:color="auto"/>
                            <w:left w:val="none" w:sz="0" w:space="0" w:color="auto"/>
                            <w:bottom w:val="none" w:sz="0" w:space="0" w:color="auto"/>
                            <w:right w:val="none" w:sz="0" w:space="0" w:color="auto"/>
                          </w:divBdr>
                          <w:divsChild>
                            <w:div w:id="878512673">
                              <w:marLeft w:val="0"/>
                              <w:marRight w:val="0"/>
                              <w:marTop w:val="0"/>
                              <w:marBottom w:val="0"/>
                              <w:divBdr>
                                <w:top w:val="none" w:sz="0" w:space="0" w:color="auto"/>
                                <w:left w:val="none" w:sz="0" w:space="0" w:color="auto"/>
                                <w:bottom w:val="none" w:sz="0" w:space="0" w:color="auto"/>
                                <w:right w:val="none" w:sz="0" w:space="0" w:color="auto"/>
                              </w:divBdr>
                              <w:divsChild>
                                <w:div w:id="878512658">
                                  <w:marLeft w:val="0"/>
                                  <w:marRight w:val="0"/>
                                  <w:marTop w:val="0"/>
                                  <w:marBottom w:val="0"/>
                                  <w:divBdr>
                                    <w:top w:val="none" w:sz="0" w:space="0" w:color="auto"/>
                                    <w:left w:val="none" w:sz="0" w:space="0" w:color="auto"/>
                                    <w:bottom w:val="none" w:sz="0" w:space="0" w:color="auto"/>
                                    <w:right w:val="none" w:sz="0" w:space="0" w:color="auto"/>
                                  </w:divBdr>
                                  <w:divsChild>
                                    <w:div w:id="878512672">
                                      <w:marLeft w:val="0"/>
                                      <w:marRight w:val="0"/>
                                      <w:marTop w:val="0"/>
                                      <w:marBottom w:val="0"/>
                                      <w:divBdr>
                                        <w:top w:val="none" w:sz="0" w:space="0" w:color="auto"/>
                                        <w:left w:val="none" w:sz="0" w:space="0" w:color="auto"/>
                                        <w:bottom w:val="none" w:sz="0" w:space="0" w:color="auto"/>
                                        <w:right w:val="none" w:sz="0" w:space="0" w:color="auto"/>
                                      </w:divBdr>
                                      <w:divsChild>
                                        <w:div w:id="8785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512627">
      <w:marLeft w:val="0"/>
      <w:marRight w:val="0"/>
      <w:marTop w:val="0"/>
      <w:marBottom w:val="0"/>
      <w:divBdr>
        <w:top w:val="none" w:sz="0" w:space="0" w:color="auto"/>
        <w:left w:val="none" w:sz="0" w:space="0" w:color="auto"/>
        <w:bottom w:val="none" w:sz="0" w:space="0" w:color="auto"/>
        <w:right w:val="none" w:sz="0" w:space="0" w:color="auto"/>
      </w:divBdr>
      <w:divsChild>
        <w:div w:id="878512609">
          <w:marLeft w:val="0"/>
          <w:marRight w:val="0"/>
          <w:marTop w:val="0"/>
          <w:marBottom w:val="0"/>
          <w:divBdr>
            <w:top w:val="none" w:sz="0" w:space="0" w:color="auto"/>
            <w:left w:val="none" w:sz="0" w:space="0" w:color="auto"/>
            <w:bottom w:val="none" w:sz="0" w:space="0" w:color="auto"/>
            <w:right w:val="none" w:sz="0" w:space="0" w:color="auto"/>
          </w:divBdr>
          <w:divsChild>
            <w:div w:id="878512651">
              <w:marLeft w:val="0"/>
              <w:marRight w:val="0"/>
              <w:marTop w:val="0"/>
              <w:marBottom w:val="0"/>
              <w:divBdr>
                <w:top w:val="none" w:sz="0" w:space="0" w:color="auto"/>
                <w:left w:val="none" w:sz="0" w:space="0" w:color="auto"/>
                <w:bottom w:val="none" w:sz="0" w:space="0" w:color="auto"/>
                <w:right w:val="none" w:sz="0" w:space="0" w:color="auto"/>
              </w:divBdr>
              <w:divsChild>
                <w:div w:id="878512702">
                  <w:marLeft w:val="0"/>
                  <w:marRight w:val="0"/>
                  <w:marTop w:val="140"/>
                  <w:marBottom w:val="140"/>
                  <w:divBdr>
                    <w:top w:val="none" w:sz="0" w:space="0" w:color="auto"/>
                    <w:left w:val="none" w:sz="0" w:space="0" w:color="auto"/>
                    <w:bottom w:val="none" w:sz="0" w:space="0" w:color="auto"/>
                    <w:right w:val="none" w:sz="0" w:space="0" w:color="auto"/>
                  </w:divBdr>
                  <w:divsChild>
                    <w:div w:id="878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28">
      <w:marLeft w:val="0"/>
      <w:marRight w:val="0"/>
      <w:marTop w:val="0"/>
      <w:marBottom w:val="0"/>
      <w:divBdr>
        <w:top w:val="none" w:sz="0" w:space="0" w:color="auto"/>
        <w:left w:val="none" w:sz="0" w:space="0" w:color="auto"/>
        <w:bottom w:val="none" w:sz="0" w:space="0" w:color="auto"/>
        <w:right w:val="none" w:sz="0" w:space="0" w:color="auto"/>
      </w:divBdr>
      <w:divsChild>
        <w:div w:id="878512623">
          <w:marLeft w:val="0"/>
          <w:marRight w:val="0"/>
          <w:marTop w:val="0"/>
          <w:marBottom w:val="0"/>
          <w:divBdr>
            <w:top w:val="none" w:sz="0" w:space="0" w:color="auto"/>
            <w:left w:val="none" w:sz="0" w:space="0" w:color="auto"/>
            <w:bottom w:val="none" w:sz="0" w:space="0" w:color="auto"/>
            <w:right w:val="none" w:sz="0" w:space="0" w:color="auto"/>
          </w:divBdr>
          <w:divsChild>
            <w:div w:id="878512709">
              <w:marLeft w:val="0"/>
              <w:marRight w:val="0"/>
              <w:marTop w:val="0"/>
              <w:marBottom w:val="0"/>
              <w:divBdr>
                <w:top w:val="none" w:sz="0" w:space="0" w:color="auto"/>
                <w:left w:val="none" w:sz="0" w:space="0" w:color="auto"/>
                <w:bottom w:val="none" w:sz="0" w:space="0" w:color="auto"/>
                <w:right w:val="none" w:sz="0" w:space="0" w:color="auto"/>
              </w:divBdr>
              <w:divsChild>
                <w:div w:id="878512711">
                  <w:marLeft w:val="0"/>
                  <w:marRight w:val="0"/>
                  <w:marTop w:val="140"/>
                  <w:marBottom w:val="140"/>
                  <w:divBdr>
                    <w:top w:val="none" w:sz="0" w:space="0" w:color="auto"/>
                    <w:left w:val="none" w:sz="0" w:space="0" w:color="auto"/>
                    <w:bottom w:val="none" w:sz="0" w:space="0" w:color="auto"/>
                    <w:right w:val="none" w:sz="0" w:space="0" w:color="auto"/>
                  </w:divBdr>
                  <w:divsChild>
                    <w:div w:id="8785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46">
      <w:marLeft w:val="0"/>
      <w:marRight w:val="0"/>
      <w:marTop w:val="0"/>
      <w:marBottom w:val="0"/>
      <w:divBdr>
        <w:top w:val="none" w:sz="0" w:space="0" w:color="auto"/>
        <w:left w:val="none" w:sz="0" w:space="0" w:color="auto"/>
        <w:bottom w:val="none" w:sz="0" w:space="0" w:color="auto"/>
        <w:right w:val="none" w:sz="0" w:space="0" w:color="auto"/>
      </w:divBdr>
      <w:divsChild>
        <w:div w:id="878512652">
          <w:marLeft w:val="0"/>
          <w:marRight w:val="0"/>
          <w:marTop w:val="0"/>
          <w:marBottom w:val="0"/>
          <w:divBdr>
            <w:top w:val="none" w:sz="0" w:space="0" w:color="auto"/>
            <w:left w:val="none" w:sz="0" w:space="0" w:color="auto"/>
            <w:bottom w:val="none" w:sz="0" w:space="0" w:color="auto"/>
            <w:right w:val="none" w:sz="0" w:space="0" w:color="auto"/>
          </w:divBdr>
          <w:divsChild>
            <w:div w:id="878512634">
              <w:marLeft w:val="0"/>
              <w:marRight w:val="0"/>
              <w:marTop w:val="0"/>
              <w:marBottom w:val="0"/>
              <w:divBdr>
                <w:top w:val="none" w:sz="0" w:space="0" w:color="auto"/>
                <w:left w:val="none" w:sz="0" w:space="0" w:color="auto"/>
                <w:bottom w:val="none" w:sz="0" w:space="0" w:color="auto"/>
                <w:right w:val="none" w:sz="0" w:space="0" w:color="auto"/>
              </w:divBdr>
              <w:divsChild>
                <w:div w:id="878512689">
                  <w:marLeft w:val="0"/>
                  <w:marRight w:val="0"/>
                  <w:marTop w:val="140"/>
                  <w:marBottom w:val="140"/>
                  <w:divBdr>
                    <w:top w:val="none" w:sz="0" w:space="0" w:color="auto"/>
                    <w:left w:val="none" w:sz="0" w:space="0" w:color="auto"/>
                    <w:bottom w:val="none" w:sz="0" w:space="0" w:color="auto"/>
                    <w:right w:val="none" w:sz="0" w:space="0" w:color="auto"/>
                  </w:divBdr>
                  <w:divsChild>
                    <w:div w:id="8785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0">
      <w:marLeft w:val="0"/>
      <w:marRight w:val="0"/>
      <w:marTop w:val="0"/>
      <w:marBottom w:val="0"/>
      <w:divBdr>
        <w:top w:val="none" w:sz="0" w:space="0" w:color="auto"/>
        <w:left w:val="none" w:sz="0" w:space="0" w:color="auto"/>
        <w:bottom w:val="none" w:sz="0" w:space="0" w:color="auto"/>
        <w:right w:val="none" w:sz="0" w:space="0" w:color="auto"/>
      </w:divBdr>
      <w:divsChild>
        <w:div w:id="878512636">
          <w:marLeft w:val="0"/>
          <w:marRight w:val="0"/>
          <w:marTop w:val="0"/>
          <w:marBottom w:val="0"/>
          <w:divBdr>
            <w:top w:val="none" w:sz="0" w:space="0" w:color="auto"/>
            <w:left w:val="none" w:sz="0" w:space="0" w:color="auto"/>
            <w:bottom w:val="none" w:sz="0" w:space="0" w:color="auto"/>
            <w:right w:val="none" w:sz="0" w:space="0" w:color="auto"/>
          </w:divBdr>
          <w:divsChild>
            <w:div w:id="878512639">
              <w:marLeft w:val="0"/>
              <w:marRight w:val="0"/>
              <w:marTop w:val="0"/>
              <w:marBottom w:val="0"/>
              <w:divBdr>
                <w:top w:val="none" w:sz="0" w:space="0" w:color="auto"/>
                <w:left w:val="none" w:sz="0" w:space="0" w:color="auto"/>
                <w:bottom w:val="none" w:sz="0" w:space="0" w:color="auto"/>
                <w:right w:val="none" w:sz="0" w:space="0" w:color="auto"/>
              </w:divBdr>
              <w:divsChild>
                <w:div w:id="878512653">
                  <w:marLeft w:val="0"/>
                  <w:marRight w:val="0"/>
                  <w:marTop w:val="140"/>
                  <w:marBottom w:val="140"/>
                  <w:divBdr>
                    <w:top w:val="none" w:sz="0" w:space="0" w:color="auto"/>
                    <w:left w:val="none" w:sz="0" w:space="0" w:color="auto"/>
                    <w:bottom w:val="none" w:sz="0" w:space="0" w:color="auto"/>
                    <w:right w:val="none" w:sz="0" w:space="0" w:color="auto"/>
                  </w:divBdr>
                  <w:divsChild>
                    <w:div w:id="8785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4">
      <w:marLeft w:val="0"/>
      <w:marRight w:val="0"/>
      <w:marTop w:val="0"/>
      <w:marBottom w:val="0"/>
      <w:divBdr>
        <w:top w:val="none" w:sz="0" w:space="0" w:color="auto"/>
        <w:left w:val="none" w:sz="0" w:space="0" w:color="auto"/>
        <w:bottom w:val="none" w:sz="0" w:space="0" w:color="auto"/>
        <w:right w:val="none" w:sz="0" w:space="0" w:color="auto"/>
      </w:divBdr>
      <w:divsChild>
        <w:div w:id="878512630">
          <w:marLeft w:val="0"/>
          <w:marRight w:val="0"/>
          <w:marTop w:val="0"/>
          <w:marBottom w:val="0"/>
          <w:divBdr>
            <w:top w:val="none" w:sz="0" w:space="0" w:color="auto"/>
            <w:left w:val="none" w:sz="0" w:space="0" w:color="auto"/>
            <w:bottom w:val="none" w:sz="0" w:space="0" w:color="auto"/>
            <w:right w:val="none" w:sz="0" w:space="0" w:color="auto"/>
          </w:divBdr>
          <w:divsChild>
            <w:div w:id="878512619">
              <w:marLeft w:val="0"/>
              <w:marRight w:val="0"/>
              <w:marTop w:val="0"/>
              <w:marBottom w:val="0"/>
              <w:divBdr>
                <w:top w:val="none" w:sz="0" w:space="0" w:color="auto"/>
                <w:left w:val="none" w:sz="0" w:space="0" w:color="auto"/>
                <w:bottom w:val="none" w:sz="0" w:space="0" w:color="auto"/>
                <w:right w:val="none" w:sz="0" w:space="0" w:color="auto"/>
              </w:divBdr>
              <w:divsChild>
                <w:div w:id="878512705">
                  <w:marLeft w:val="0"/>
                  <w:marRight w:val="0"/>
                  <w:marTop w:val="140"/>
                  <w:marBottom w:val="140"/>
                  <w:divBdr>
                    <w:top w:val="none" w:sz="0" w:space="0" w:color="auto"/>
                    <w:left w:val="none" w:sz="0" w:space="0" w:color="auto"/>
                    <w:bottom w:val="none" w:sz="0" w:space="0" w:color="auto"/>
                    <w:right w:val="none" w:sz="0" w:space="0" w:color="auto"/>
                  </w:divBdr>
                  <w:divsChild>
                    <w:div w:id="8785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6">
      <w:marLeft w:val="0"/>
      <w:marRight w:val="0"/>
      <w:marTop w:val="0"/>
      <w:marBottom w:val="0"/>
      <w:divBdr>
        <w:top w:val="none" w:sz="0" w:space="0" w:color="auto"/>
        <w:left w:val="none" w:sz="0" w:space="0" w:color="auto"/>
        <w:bottom w:val="none" w:sz="0" w:space="0" w:color="auto"/>
        <w:right w:val="none" w:sz="0" w:space="0" w:color="auto"/>
      </w:divBdr>
      <w:divsChild>
        <w:div w:id="878512714">
          <w:marLeft w:val="0"/>
          <w:marRight w:val="0"/>
          <w:marTop w:val="0"/>
          <w:marBottom w:val="0"/>
          <w:divBdr>
            <w:top w:val="none" w:sz="0" w:space="0" w:color="auto"/>
            <w:left w:val="none" w:sz="0" w:space="0" w:color="auto"/>
            <w:bottom w:val="none" w:sz="0" w:space="0" w:color="auto"/>
            <w:right w:val="none" w:sz="0" w:space="0" w:color="auto"/>
          </w:divBdr>
          <w:divsChild>
            <w:div w:id="878512712">
              <w:marLeft w:val="0"/>
              <w:marRight w:val="0"/>
              <w:marTop w:val="0"/>
              <w:marBottom w:val="0"/>
              <w:divBdr>
                <w:top w:val="none" w:sz="0" w:space="0" w:color="auto"/>
                <w:left w:val="none" w:sz="0" w:space="0" w:color="auto"/>
                <w:bottom w:val="none" w:sz="0" w:space="0" w:color="auto"/>
                <w:right w:val="none" w:sz="0" w:space="0" w:color="auto"/>
              </w:divBdr>
              <w:divsChild>
                <w:div w:id="878512700">
                  <w:marLeft w:val="0"/>
                  <w:marRight w:val="0"/>
                  <w:marTop w:val="140"/>
                  <w:marBottom w:val="140"/>
                  <w:divBdr>
                    <w:top w:val="none" w:sz="0" w:space="0" w:color="auto"/>
                    <w:left w:val="none" w:sz="0" w:space="0" w:color="auto"/>
                    <w:bottom w:val="none" w:sz="0" w:space="0" w:color="auto"/>
                    <w:right w:val="none" w:sz="0" w:space="0" w:color="auto"/>
                  </w:divBdr>
                  <w:divsChild>
                    <w:div w:id="8785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9">
      <w:marLeft w:val="0"/>
      <w:marRight w:val="0"/>
      <w:marTop w:val="0"/>
      <w:marBottom w:val="0"/>
      <w:divBdr>
        <w:top w:val="none" w:sz="0" w:space="0" w:color="auto"/>
        <w:left w:val="none" w:sz="0" w:space="0" w:color="auto"/>
        <w:bottom w:val="none" w:sz="0" w:space="0" w:color="auto"/>
        <w:right w:val="none" w:sz="0" w:space="0" w:color="auto"/>
      </w:divBdr>
      <w:divsChild>
        <w:div w:id="878512661">
          <w:marLeft w:val="0"/>
          <w:marRight w:val="0"/>
          <w:marTop w:val="0"/>
          <w:marBottom w:val="0"/>
          <w:divBdr>
            <w:top w:val="none" w:sz="0" w:space="0" w:color="auto"/>
            <w:left w:val="none" w:sz="0" w:space="0" w:color="auto"/>
            <w:bottom w:val="none" w:sz="0" w:space="0" w:color="auto"/>
            <w:right w:val="none" w:sz="0" w:space="0" w:color="auto"/>
          </w:divBdr>
          <w:divsChild>
            <w:div w:id="878512655">
              <w:marLeft w:val="0"/>
              <w:marRight w:val="0"/>
              <w:marTop w:val="0"/>
              <w:marBottom w:val="0"/>
              <w:divBdr>
                <w:top w:val="none" w:sz="0" w:space="0" w:color="auto"/>
                <w:left w:val="none" w:sz="0" w:space="0" w:color="auto"/>
                <w:bottom w:val="none" w:sz="0" w:space="0" w:color="auto"/>
                <w:right w:val="none" w:sz="0" w:space="0" w:color="auto"/>
              </w:divBdr>
              <w:divsChild>
                <w:div w:id="878512688">
                  <w:marLeft w:val="0"/>
                  <w:marRight w:val="0"/>
                  <w:marTop w:val="140"/>
                  <w:marBottom w:val="140"/>
                  <w:divBdr>
                    <w:top w:val="none" w:sz="0" w:space="0" w:color="auto"/>
                    <w:left w:val="none" w:sz="0" w:space="0" w:color="auto"/>
                    <w:bottom w:val="none" w:sz="0" w:space="0" w:color="auto"/>
                    <w:right w:val="none" w:sz="0" w:space="0" w:color="auto"/>
                  </w:divBdr>
                  <w:divsChild>
                    <w:div w:id="878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63">
      <w:marLeft w:val="0"/>
      <w:marRight w:val="0"/>
      <w:marTop w:val="0"/>
      <w:marBottom w:val="0"/>
      <w:divBdr>
        <w:top w:val="none" w:sz="0" w:space="0" w:color="auto"/>
        <w:left w:val="none" w:sz="0" w:space="0" w:color="auto"/>
        <w:bottom w:val="none" w:sz="0" w:space="0" w:color="auto"/>
        <w:right w:val="none" w:sz="0" w:space="0" w:color="auto"/>
      </w:divBdr>
      <w:divsChild>
        <w:div w:id="878512707">
          <w:marLeft w:val="0"/>
          <w:marRight w:val="0"/>
          <w:marTop w:val="0"/>
          <w:marBottom w:val="0"/>
          <w:divBdr>
            <w:top w:val="none" w:sz="0" w:space="0" w:color="auto"/>
            <w:left w:val="none" w:sz="0" w:space="0" w:color="auto"/>
            <w:bottom w:val="none" w:sz="0" w:space="0" w:color="auto"/>
            <w:right w:val="none" w:sz="0" w:space="0" w:color="auto"/>
          </w:divBdr>
          <w:divsChild>
            <w:div w:id="878512608">
              <w:marLeft w:val="0"/>
              <w:marRight w:val="0"/>
              <w:marTop w:val="0"/>
              <w:marBottom w:val="0"/>
              <w:divBdr>
                <w:top w:val="none" w:sz="0" w:space="0" w:color="auto"/>
                <w:left w:val="none" w:sz="0" w:space="0" w:color="auto"/>
                <w:bottom w:val="none" w:sz="0" w:space="0" w:color="auto"/>
                <w:right w:val="none" w:sz="0" w:space="0" w:color="auto"/>
              </w:divBdr>
              <w:divsChild>
                <w:div w:id="878512692">
                  <w:marLeft w:val="0"/>
                  <w:marRight w:val="0"/>
                  <w:marTop w:val="0"/>
                  <w:marBottom w:val="0"/>
                  <w:divBdr>
                    <w:top w:val="none" w:sz="0" w:space="0" w:color="auto"/>
                    <w:left w:val="none" w:sz="0" w:space="0" w:color="auto"/>
                    <w:bottom w:val="none" w:sz="0" w:space="0" w:color="auto"/>
                    <w:right w:val="none" w:sz="0" w:space="0" w:color="auto"/>
                  </w:divBdr>
                  <w:divsChild>
                    <w:div w:id="878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64">
      <w:marLeft w:val="0"/>
      <w:marRight w:val="0"/>
      <w:marTop w:val="100"/>
      <w:marBottom w:val="100"/>
      <w:divBdr>
        <w:top w:val="none" w:sz="0" w:space="0" w:color="auto"/>
        <w:left w:val="none" w:sz="0" w:space="0" w:color="auto"/>
        <w:bottom w:val="none" w:sz="0" w:space="0" w:color="auto"/>
        <w:right w:val="none" w:sz="0" w:space="0" w:color="auto"/>
      </w:divBdr>
      <w:divsChild>
        <w:div w:id="878512611">
          <w:marLeft w:val="0"/>
          <w:marRight w:val="0"/>
          <w:marTop w:val="0"/>
          <w:marBottom w:val="0"/>
          <w:divBdr>
            <w:top w:val="none" w:sz="0" w:space="0" w:color="auto"/>
            <w:left w:val="single" w:sz="8" w:space="15" w:color="BFBFBF"/>
            <w:bottom w:val="none" w:sz="0" w:space="0" w:color="auto"/>
            <w:right w:val="single" w:sz="8" w:space="15" w:color="BFBFBF"/>
          </w:divBdr>
        </w:div>
      </w:divsChild>
    </w:div>
    <w:div w:id="878512668">
      <w:marLeft w:val="0"/>
      <w:marRight w:val="0"/>
      <w:marTop w:val="0"/>
      <w:marBottom w:val="0"/>
      <w:divBdr>
        <w:top w:val="none" w:sz="0" w:space="0" w:color="auto"/>
        <w:left w:val="none" w:sz="0" w:space="0" w:color="auto"/>
        <w:bottom w:val="none" w:sz="0" w:space="0" w:color="auto"/>
        <w:right w:val="none" w:sz="0" w:space="0" w:color="auto"/>
      </w:divBdr>
      <w:divsChild>
        <w:div w:id="878512693">
          <w:marLeft w:val="0"/>
          <w:marRight w:val="0"/>
          <w:marTop w:val="0"/>
          <w:marBottom w:val="0"/>
          <w:divBdr>
            <w:top w:val="none" w:sz="0" w:space="0" w:color="auto"/>
            <w:left w:val="none" w:sz="0" w:space="0" w:color="auto"/>
            <w:bottom w:val="none" w:sz="0" w:space="0" w:color="auto"/>
            <w:right w:val="none" w:sz="0" w:space="0" w:color="auto"/>
          </w:divBdr>
          <w:divsChild>
            <w:div w:id="878512640">
              <w:marLeft w:val="0"/>
              <w:marRight w:val="0"/>
              <w:marTop w:val="0"/>
              <w:marBottom w:val="0"/>
              <w:divBdr>
                <w:top w:val="none" w:sz="0" w:space="0" w:color="auto"/>
                <w:left w:val="none" w:sz="0" w:space="0" w:color="auto"/>
                <w:bottom w:val="none" w:sz="0" w:space="0" w:color="auto"/>
                <w:right w:val="none" w:sz="0" w:space="0" w:color="auto"/>
              </w:divBdr>
              <w:divsChild>
                <w:div w:id="878512670">
                  <w:marLeft w:val="0"/>
                  <w:marRight w:val="0"/>
                  <w:marTop w:val="140"/>
                  <w:marBottom w:val="140"/>
                  <w:divBdr>
                    <w:top w:val="none" w:sz="0" w:space="0" w:color="auto"/>
                    <w:left w:val="none" w:sz="0" w:space="0" w:color="auto"/>
                    <w:bottom w:val="none" w:sz="0" w:space="0" w:color="auto"/>
                    <w:right w:val="none" w:sz="0" w:space="0" w:color="auto"/>
                  </w:divBdr>
                  <w:divsChild>
                    <w:div w:id="8785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83">
      <w:marLeft w:val="0"/>
      <w:marRight w:val="0"/>
      <w:marTop w:val="0"/>
      <w:marBottom w:val="0"/>
      <w:divBdr>
        <w:top w:val="none" w:sz="0" w:space="0" w:color="auto"/>
        <w:left w:val="none" w:sz="0" w:space="0" w:color="auto"/>
        <w:bottom w:val="none" w:sz="0" w:space="0" w:color="auto"/>
        <w:right w:val="none" w:sz="0" w:space="0" w:color="auto"/>
      </w:divBdr>
      <w:divsChild>
        <w:div w:id="878512667">
          <w:marLeft w:val="0"/>
          <w:marRight w:val="0"/>
          <w:marTop w:val="0"/>
          <w:marBottom w:val="0"/>
          <w:divBdr>
            <w:top w:val="none" w:sz="0" w:space="0" w:color="auto"/>
            <w:left w:val="none" w:sz="0" w:space="0" w:color="auto"/>
            <w:bottom w:val="none" w:sz="0" w:space="0" w:color="auto"/>
            <w:right w:val="none" w:sz="0" w:space="0" w:color="auto"/>
          </w:divBdr>
          <w:divsChild>
            <w:div w:id="878512686">
              <w:marLeft w:val="0"/>
              <w:marRight w:val="0"/>
              <w:marTop w:val="0"/>
              <w:marBottom w:val="0"/>
              <w:divBdr>
                <w:top w:val="none" w:sz="0" w:space="0" w:color="auto"/>
                <w:left w:val="none" w:sz="0" w:space="0" w:color="auto"/>
                <w:bottom w:val="none" w:sz="0" w:space="0" w:color="auto"/>
                <w:right w:val="none" w:sz="0" w:space="0" w:color="auto"/>
              </w:divBdr>
              <w:divsChild>
                <w:div w:id="878512632">
                  <w:marLeft w:val="0"/>
                  <w:marRight w:val="0"/>
                  <w:marTop w:val="140"/>
                  <w:marBottom w:val="140"/>
                  <w:divBdr>
                    <w:top w:val="none" w:sz="0" w:space="0" w:color="auto"/>
                    <w:left w:val="none" w:sz="0" w:space="0" w:color="auto"/>
                    <w:bottom w:val="none" w:sz="0" w:space="0" w:color="auto"/>
                    <w:right w:val="none" w:sz="0" w:space="0" w:color="auto"/>
                  </w:divBdr>
                  <w:divsChild>
                    <w:div w:id="878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85">
      <w:marLeft w:val="0"/>
      <w:marRight w:val="0"/>
      <w:marTop w:val="0"/>
      <w:marBottom w:val="0"/>
      <w:divBdr>
        <w:top w:val="none" w:sz="0" w:space="0" w:color="auto"/>
        <w:left w:val="none" w:sz="0" w:space="0" w:color="auto"/>
        <w:bottom w:val="none" w:sz="0" w:space="0" w:color="auto"/>
        <w:right w:val="none" w:sz="0" w:space="0" w:color="auto"/>
      </w:divBdr>
      <w:divsChild>
        <w:div w:id="878512614">
          <w:marLeft w:val="0"/>
          <w:marRight w:val="0"/>
          <w:marTop w:val="0"/>
          <w:marBottom w:val="0"/>
          <w:divBdr>
            <w:top w:val="none" w:sz="0" w:space="0" w:color="auto"/>
            <w:left w:val="none" w:sz="0" w:space="0" w:color="auto"/>
            <w:bottom w:val="none" w:sz="0" w:space="0" w:color="auto"/>
            <w:right w:val="none" w:sz="0" w:space="0" w:color="auto"/>
          </w:divBdr>
          <w:divsChild>
            <w:div w:id="878512684">
              <w:marLeft w:val="0"/>
              <w:marRight w:val="0"/>
              <w:marTop w:val="0"/>
              <w:marBottom w:val="0"/>
              <w:divBdr>
                <w:top w:val="none" w:sz="0" w:space="0" w:color="auto"/>
                <w:left w:val="none" w:sz="0" w:space="0" w:color="auto"/>
                <w:bottom w:val="none" w:sz="0" w:space="0" w:color="auto"/>
                <w:right w:val="none" w:sz="0" w:space="0" w:color="auto"/>
              </w:divBdr>
              <w:divsChild>
                <w:div w:id="878512612">
                  <w:marLeft w:val="0"/>
                  <w:marRight w:val="0"/>
                  <w:marTop w:val="140"/>
                  <w:marBottom w:val="140"/>
                  <w:divBdr>
                    <w:top w:val="none" w:sz="0" w:space="0" w:color="auto"/>
                    <w:left w:val="none" w:sz="0" w:space="0" w:color="auto"/>
                    <w:bottom w:val="none" w:sz="0" w:space="0" w:color="auto"/>
                    <w:right w:val="none" w:sz="0" w:space="0" w:color="auto"/>
                  </w:divBdr>
                  <w:divsChild>
                    <w:div w:id="8785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90">
      <w:marLeft w:val="0"/>
      <w:marRight w:val="0"/>
      <w:marTop w:val="0"/>
      <w:marBottom w:val="0"/>
      <w:divBdr>
        <w:top w:val="none" w:sz="0" w:space="0" w:color="auto"/>
        <w:left w:val="none" w:sz="0" w:space="0" w:color="auto"/>
        <w:bottom w:val="none" w:sz="0" w:space="0" w:color="auto"/>
        <w:right w:val="none" w:sz="0" w:space="0" w:color="auto"/>
      </w:divBdr>
      <w:divsChild>
        <w:div w:id="878512643">
          <w:marLeft w:val="0"/>
          <w:marRight w:val="0"/>
          <w:marTop w:val="0"/>
          <w:marBottom w:val="0"/>
          <w:divBdr>
            <w:top w:val="none" w:sz="0" w:space="0" w:color="auto"/>
            <w:left w:val="none" w:sz="0" w:space="0" w:color="auto"/>
            <w:bottom w:val="none" w:sz="0" w:space="0" w:color="auto"/>
            <w:right w:val="none" w:sz="0" w:space="0" w:color="auto"/>
          </w:divBdr>
          <w:divsChild>
            <w:div w:id="878512695">
              <w:marLeft w:val="0"/>
              <w:marRight w:val="0"/>
              <w:marTop w:val="0"/>
              <w:marBottom w:val="0"/>
              <w:divBdr>
                <w:top w:val="none" w:sz="0" w:space="0" w:color="auto"/>
                <w:left w:val="none" w:sz="0" w:space="0" w:color="auto"/>
                <w:bottom w:val="none" w:sz="0" w:space="0" w:color="auto"/>
                <w:right w:val="none" w:sz="0" w:space="0" w:color="auto"/>
              </w:divBdr>
              <w:divsChild>
                <w:div w:id="878512622">
                  <w:marLeft w:val="0"/>
                  <w:marRight w:val="0"/>
                  <w:marTop w:val="140"/>
                  <w:marBottom w:val="140"/>
                  <w:divBdr>
                    <w:top w:val="none" w:sz="0" w:space="0" w:color="auto"/>
                    <w:left w:val="none" w:sz="0" w:space="0" w:color="auto"/>
                    <w:bottom w:val="none" w:sz="0" w:space="0" w:color="auto"/>
                    <w:right w:val="none" w:sz="0" w:space="0" w:color="auto"/>
                  </w:divBdr>
                  <w:divsChild>
                    <w:div w:id="8785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98">
      <w:marLeft w:val="0"/>
      <w:marRight w:val="0"/>
      <w:marTop w:val="0"/>
      <w:marBottom w:val="0"/>
      <w:divBdr>
        <w:top w:val="none" w:sz="0" w:space="0" w:color="auto"/>
        <w:left w:val="none" w:sz="0" w:space="0" w:color="auto"/>
        <w:bottom w:val="none" w:sz="0" w:space="0" w:color="auto"/>
        <w:right w:val="none" w:sz="0" w:space="0" w:color="auto"/>
      </w:divBdr>
      <w:divsChild>
        <w:div w:id="878512669">
          <w:marLeft w:val="0"/>
          <w:marRight w:val="0"/>
          <w:marTop w:val="0"/>
          <w:marBottom w:val="0"/>
          <w:divBdr>
            <w:top w:val="none" w:sz="0" w:space="0" w:color="auto"/>
            <w:left w:val="none" w:sz="0" w:space="0" w:color="auto"/>
            <w:bottom w:val="none" w:sz="0" w:space="0" w:color="auto"/>
            <w:right w:val="none" w:sz="0" w:space="0" w:color="auto"/>
          </w:divBdr>
          <w:divsChild>
            <w:div w:id="878512694">
              <w:marLeft w:val="0"/>
              <w:marRight w:val="0"/>
              <w:marTop w:val="0"/>
              <w:marBottom w:val="0"/>
              <w:divBdr>
                <w:top w:val="none" w:sz="0" w:space="0" w:color="auto"/>
                <w:left w:val="none" w:sz="0" w:space="0" w:color="auto"/>
                <w:bottom w:val="none" w:sz="0" w:space="0" w:color="auto"/>
                <w:right w:val="none" w:sz="0" w:space="0" w:color="auto"/>
              </w:divBdr>
              <w:divsChild>
                <w:div w:id="878512710">
                  <w:marLeft w:val="0"/>
                  <w:marRight w:val="0"/>
                  <w:marTop w:val="140"/>
                  <w:marBottom w:val="140"/>
                  <w:divBdr>
                    <w:top w:val="none" w:sz="0" w:space="0" w:color="auto"/>
                    <w:left w:val="none" w:sz="0" w:space="0" w:color="auto"/>
                    <w:bottom w:val="none" w:sz="0" w:space="0" w:color="auto"/>
                    <w:right w:val="none" w:sz="0" w:space="0" w:color="auto"/>
                  </w:divBdr>
                  <w:divsChild>
                    <w:div w:id="8785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01">
      <w:marLeft w:val="0"/>
      <w:marRight w:val="0"/>
      <w:marTop w:val="0"/>
      <w:marBottom w:val="0"/>
      <w:divBdr>
        <w:top w:val="none" w:sz="0" w:space="0" w:color="auto"/>
        <w:left w:val="none" w:sz="0" w:space="0" w:color="auto"/>
        <w:bottom w:val="none" w:sz="0" w:space="0" w:color="auto"/>
        <w:right w:val="none" w:sz="0" w:space="0" w:color="auto"/>
      </w:divBdr>
      <w:divsChild>
        <w:div w:id="878512680">
          <w:marLeft w:val="0"/>
          <w:marRight w:val="0"/>
          <w:marTop w:val="0"/>
          <w:marBottom w:val="0"/>
          <w:divBdr>
            <w:top w:val="none" w:sz="0" w:space="0" w:color="auto"/>
            <w:left w:val="none" w:sz="0" w:space="0" w:color="auto"/>
            <w:bottom w:val="none" w:sz="0" w:space="0" w:color="auto"/>
            <w:right w:val="none" w:sz="0" w:space="0" w:color="auto"/>
          </w:divBdr>
          <w:divsChild>
            <w:div w:id="878512706">
              <w:marLeft w:val="0"/>
              <w:marRight w:val="0"/>
              <w:marTop w:val="0"/>
              <w:marBottom w:val="0"/>
              <w:divBdr>
                <w:top w:val="none" w:sz="0" w:space="0" w:color="auto"/>
                <w:left w:val="none" w:sz="0" w:space="0" w:color="auto"/>
                <w:bottom w:val="none" w:sz="0" w:space="0" w:color="auto"/>
                <w:right w:val="none" w:sz="0" w:space="0" w:color="auto"/>
              </w:divBdr>
              <w:divsChild>
                <w:div w:id="878512638">
                  <w:marLeft w:val="0"/>
                  <w:marRight w:val="0"/>
                  <w:marTop w:val="140"/>
                  <w:marBottom w:val="140"/>
                  <w:divBdr>
                    <w:top w:val="none" w:sz="0" w:space="0" w:color="auto"/>
                    <w:left w:val="none" w:sz="0" w:space="0" w:color="auto"/>
                    <w:bottom w:val="none" w:sz="0" w:space="0" w:color="auto"/>
                    <w:right w:val="none" w:sz="0" w:space="0" w:color="auto"/>
                  </w:divBdr>
                  <w:divsChild>
                    <w:div w:id="878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03">
      <w:marLeft w:val="0"/>
      <w:marRight w:val="0"/>
      <w:marTop w:val="0"/>
      <w:marBottom w:val="0"/>
      <w:divBdr>
        <w:top w:val="none" w:sz="0" w:space="0" w:color="auto"/>
        <w:left w:val="none" w:sz="0" w:space="0" w:color="auto"/>
        <w:bottom w:val="none" w:sz="0" w:space="0" w:color="auto"/>
        <w:right w:val="none" w:sz="0" w:space="0" w:color="auto"/>
      </w:divBdr>
      <w:divsChild>
        <w:div w:id="878512675">
          <w:marLeft w:val="0"/>
          <w:marRight w:val="0"/>
          <w:marTop w:val="0"/>
          <w:marBottom w:val="0"/>
          <w:divBdr>
            <w:top w:val="none" w:sz="0" w:space="0" w:color="auto"/>
            <w:left w:val="none" w:sz="0" w:space="0" w:color="auto"/>
            <w:bottom w:val="none" w:sz="0" w:space="0" w:color="auto"/>
            <w:right w:val="none" w:sz="0" w:space="0" w:color="auto"/>
          </w:divBdr>
          <w:divsChild>
            <w:div w:id="878512682">
              <w:marLeft w:val="0"/>
              <w:marRight w:val="0"/>
              <w:marTop w:val="0"/>
              <w:marBottom w:val="0"/>
              <w:divBdr>
                <w:top w:val="none" w:sz="0" w:space="0" w:color="auto"/>
                <w:left w:val="none" w:sz="0" w:space="0" w:color="auto"/>
                <w:bottom w:val="none" w:sz="0" w:space="0" w:color="auto"/>
                <w:right w:val="none" w:sz="0" w:space="0" w:color="auto"/>
              </w:divBdr>
              <w:divsChild>
                <w:div w:id="878512665">
                  <w:marLeft w:val="0"/>
                  <w:marRight w:val="0"/>
                  <w:marTop w:val="0"/>
                  <w:marBottom w:val="0"/>
                  <w:divBdr>
                    <w:top w:val="none" w:sz="0" w:space="0" w:color="auto"/>
                    <w:left w:val="none" w:sz="0" w:space="0" w:color="auto"/>
                    <w:bottom w:val="none" w:sz="0" w:space="0" w:color="auto"/>
                    <w:right w:val="none" w:sz="0" w:space="0" w:color="auto"/>
                  </w:divBdr>
                  <w:divsChild>
                    <w:div w:id="878512677">
                      <w:marLeft w:val="0"/>
                      <w:marRight w:val="0"/>
                      <w:marTop w:val="0"/>
                      <w:marBottom w:val="0"/>
                      <w:divBdr>
                        <w:top w:val="none" w:sz="0" w:space="0" w:color="auto"/>
                        <w:left w:val="none" w:sz="0" w:space="0" w:color="auto"/>
                        <w:bottom w:val="none" w:sz="0" w:space="0" w:color="auto"/>
                        <w:right w:val="none" w:sz="0" w:space="0" w:color="auto"/>
                      </w:divBdr>
                      <w:divsChild>
                        <w:div w:id="878512696">
                          <w:marLeft w:val="0"/>
                          <w:marRight w:val="0"/>
                          <w:marTop w:val="0"/>
                          <w:marBottom w:val="0"/>
                          <w:divBdr>
                            <w:top w:val="none" w:sz="0" w:space="0" w:color="auto"/>
                            <w:left w:val="none" w:sz="0" w:space="0" w:color="auto"/>
                            <w:bottom w:val="none" w:sz="0" w:space="0" w:color="auto"/>
                            <w:right w:val="none" w:sz="0" w:space="0" w:color="auto"/>
                          </w:divBdr>
                          <w:divsChild>
                            <w:div w:id="878512607">
                              <w:marLeft w:val="0"/>
                              <w:marRight w:val="0"/>
                              <w:marTop w:val="0"/>
                              <w:marBottom w:val="0"/>
                              <w:divBdr>
                                <w:top w:val="none" w:sz="0" w:space="0" w:color="auto"/>
                                <w:left w:val="none" w:sz="0" w:space="0" w:color="auto"/>
                                <w:bottom w:val="none" w:sz="0" w:space="0" w:color="auto"/>
                                <w:right w:val="none" w:sz="0" w:space="0" w:color="auto"/>
                              </w:divBdr>
                              <w:divsChild>
                                <w:div w:id="878512674">
                                  <w:marLeft w:val="0"/>
                                  <w:marRight w:val="0"/>
                                  <w:marTop w:val="0"/>
                                  <w:marBottom w:val="0"/>
                                  <w:divBdr>
                                    <w:top w:val="none" w:sz="0" w:space="0" w:color="auto"/>
                                    <w:left w:val="none" w:sz="0" w:space="0" w:color="auto"/>
                                    <w:bottom w:val="none" w:sz="0" w:space="0" w:color="auto"/>
                                    <w:right w:val="none" w:sz="0" w:space="0" w:color="auto"/>
                                  </w:divBdr>
                                  <w:divsChild>
                                    <w:div w:id="878512699">
                                      <w:marLeft w:val="0"/>
                                      <w:marRight w:val="0"/>
                                      <w:marTop w:val="0"/>
                                      <w:marBottom w:val="0"/>
                                      <w:divBdr>
                                        <w:top w:val="none" w:sz="0" w:space="0" w:color="auto"/>
                                        <w:left w:val="none" w:sz="0" w:space="0" w:color="auto"/>
                                        <w:bottom w:val="none" w:sz="0" w:space="0" w:color="auto"/>
                                        <w:right w:val="none" w:sz="0" w:space="0" w:color="auto"/>
                                      </w:divBdr>
                                      <w:divsChild>
                                        <w:div w:id="8785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512708">
      <w:marLeft w:val="0"/>
      <w:marRight w:val="0"/>
      <w:marTop w:val="0"/>
      <w:marBottom w:val="0"/>
      <w:divBdr>
        <w:top w:val="none" w:sz="0" w:space="0" w:color="auto"/>
        <w:left w:val="none" w:sz="0" w:space="0" w:color="auto"/>
        <w:bottom w:val="none" w:sz="0" w:space="0" w:color="auto"/>
        <w:right w:val="none" w:sz="0" w:space="0" w:color="auto"/>
      </w:divBdr>
      <w:divsChild>
        <w:div w:id="878512645">
          <w:marLeft w:val="0"/>
          <w:marRight w:val="0"/>
          <w:marTop w:val="0"/>
          <w:marBottom w:val="0"/>
          <w:divBdr>
            <w:top w:val="none" w:sz="0" w:space="0" w:color="auto"/>
            <w:left w:val="none" w:sz="0" w:space="0" w:color="auto"/>
            <w:bottom w:val="none" w:sz="0" w:space="0" w:color="auto"/>
            <w:right w:val="none" w:sz="0" w:space="0" w:color="auto"/>
          </w:divBdr>
          <w:divsChild>
            <w:div w:id="878512613">
              <w:marLeft w:val="0"/>
              <w:marRight w:val="0"/>
              <w:marTop w:val="0"/>
              <w:marBottom w:val="0"/>
              <w:divBdr>
                <w:top w:val="none" w:sz="0" w:space="0" w:color="auto"/>
                <w:left w:val="none" w:sz="0" w:space="0" w:color="auto"/>
                <w:bottom w:val="none" w:sz="0" w:space="0" w:color="auto"/>
                <w:right w:val="none" w:sz="0" w:space="0" w:color="auto"/>
              </w:divBdr>
              <w:divsChild>
                <w:div w:id="878512660">
                  <w:marLeft w:val="0"/>
                  <w:marRight w:val="0"/>
                  <w:marTop w:val="140"/>
                  <w:marBottom w:val="140"/>
                  <w:divBdr>
                    <w:top w:val="none" w:sz="0" w:space="0" w:color="auto"/>
                    <w:left w:val="none" w:sz="0" w:space="0" w:color="auto"/>
                    <w:bottom w:val="none" w:sz="0" w:space="0" w:color="auto"/>
                    <w:right w:val="none" w:sz="0" w:space="0" w:color="auto"/>
                  </w:divBdr>
                  <w:divsChild>
                    <w:div w:id="8785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16">
      <w:marLeft w:val="0"/>
      <w:marRight w:val="0"/>
      <w:marTop w:val="0"/>
      <w:marBottom w:val="0"/>
      <w:divBdr>
        <w:top w:val="none" w:sz="0" w:space="0" w:color="auto"/>
        <w:left w:val="none" w:sz="0" w:space="0" w:color="auto"/>
        <w:bottom w:val="none" w:sz="0" w:space="0" w:color="auto"/>
        <w:right w:val="none" w:sz="0" w:space="0" w:color="auto"/>
      </w:divBdr>
      <w:divsChild>
        <w:div w:id="878512718">
          <w:marLeft w:val="0"/>
          <w:marRight w:val="0"/>
          <w:marTop w:val="0"/>
          <w:marBottom w:val="0"/>
          <w:divBdr>
            <w:top w:val="none" w:sz="0" w:space="0" w:color="auto"/>
            <w:left w:val="none" w:sz="0" w:space="0" w:color="auto"/>
            <w:bottom w:val="none" w:sz="0" w:space="0" w:color="auto"/>
            <w:right w:val="none" w:sz="0" w:space="0" w:color="auto"/>
          </w:divBdr>
          <w:divsChild>
            <w:div w:id="878512681">
              <w:marLeft w:val="0"/>
              <w:marRight w:val="0"/>
              <w:marTop w:val="0"/>
              <w:marBottom w:val="0"/>
              <w:divBdr>
                <w:top w:val="none" w:sz="0" w:space="0" w:color="auto"/>
                <w:left w:val="none" w:sz="0" w:space="0" w:color="auto"/>
                <w:bottom w:val="none" w:sz="0" w:space="0" w:color="auto"/>
                <w:right w:val="none" w:sz="0" w:space="0" w:color="auto"/>
              </w:divBdr>
              <w:divsChild>
                <w:div w:id="878512662">
                  <w:marLeft w:val="0"/>
                  <w:marRight w:val="0"/>
                  <w:marTop w:val="0"/>
                  <w:marBottom w:val="0"/>
                  <w:divBdr>
                    <w:top w:val="none" w:sz="0" w:space="0" w:color="auto"/>
                    <w:left w:val="none" w:sz="0" w:space="0" w:color="auto"/>
                    <w:bottom w:val="none" w:sz="0" w:space="0" w:color="auto"/>
                    <w:right w:val="none" w:sz="0" w:space="0" w:color="auto"/>
                  </w:divBdr>
                  <w:divsChild>
                    <w:div w:id="878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17">
      <w:marLeft w:val="0"/>
      <w:marRight w:val="0"/>
      <w:marTop w:val="0"/>
      <w:marBottom w:val="0"/>
      <w:divBdr>
        <w:top w:val="none" w:sz="0" w:space="0" w:color="auto"/>
        <w:left w:val="none" w:sz="0" w:space="0" w:color="auto"/>
        <w:bottom w:val="none" w:sz="0" w:space="0" w:color="auto"/>
        <w:right w:val="none" w:sz="0" w:space="0" w:color="auto"/>
      </w:divBdr>
      <w:divsChild>
        <w:div w:id="878512679">
          <w:marLeft w:val="0"/>
          <w:marRight w:val="0"/>
          <w:marTop w:val="0"/>
          <w:marBottom w:val="0"/>
          <w:divBdr>
            <w:top w:val="none" w:sz="0" w:space="0" w:color="auto"/>
            <w:left w:val="none" w:sz="0" w:space="0" w:color="auto"/>
            <w:bottom w:val="none" w:sz="0" w:space="0" w:color="auto"/>
            <w:right w:val="none" w:sz="0" w:space="0" w:color="auto"/>
          </w:divBdr>
          <w:divsChild>
            <w:div w:id="878512715">
              <w:marLeft w:val="0"/>
              <w:marRight w:val="0"/>
              <w:marTop w:val="0"/>
              <w:marBottom w:val="0"/>
              <w:divBdr>
                <w:top w:val="none" w:sz="0" w:space="0" w:color="auto"/>
                <w:left w:val="none" w:sz="0" w:space="0" w:color="auto"/>
                <w:bottom w:val="none" w:sz="0" w:space="0" w:color="auto"/>
                <w:right w:val="none" w:sz="0" w:space="0" w:color="auto"/>
              </w:divBdr>
              <w:divsChild>
                <w:div w:id="878512625">
                  <w:marLeft w:val="0"/>
                  <w:marRight w:val="0"/>
                  <w:marTop w:val="0"/>
                  <w:marBottom w:val="0"/>
                  <w:divBdr>
                    <w:top w:val="none" w:sz="0" w:space="0" w:color="auto"/>
                    <w:left w:val="none" w:sz="0" w:space="0" w:color="auto"/>
                    <w:bottom w:val="none" w:sz="0" w:space="0" w:color="auto"/>
                    <w:right w:val="none" w:sz="0" w:space="0" w:color="auto"/>
                  </w:divBdr>
                  <w:divsChild>
                    <w:div w:id="878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64998">
      <w:bodyDiv w:val="1"/>
      <w:marLeft w:val="0"/>
      <w:marRight w:val="0"/>
      <w:marTop w:val="104"/>
      <w:marBottom w:val="0"/>
      <w:divBdr>
        <w:top w:val="none" w:sz="0" w:space="0" w:color="auto"/>
        <w:left w:val="none" w:sz="0" w:space="0" w:color="auto"/>
        <w:bottom w:val="none" w:sz="0" w:space="0" w:color="auto"/>
        <w:right w:val="none" w:sz="0" w:space="0" w:color="auto"/>
      </w:divBdr>
      <w:divsChild>
        <w:div w:id="1377244019">
          <w:marLeft w:val="0"/>
          <w:marRight w:val="0"/>
          <w:marTop w:val="0"/>
          <w:marBottom w:val="0"/>
          <w:divBdr>
            <w:top w:val="none" w:sz="0" w:space="0" w:color="auto"/>
            <w:left w:val="none" w:sz="0" w:space="0" w:color="auto"/>
            <w:bottom w:val="none" w:sz="0" w:space="0" w:color="auto"/>
            <w:right w:val="none" w:sz="0" w:space="0" w:color="auto"/>
          </w:divBdr>
          <w:divsChild>
            <w:div w:id="664018908">
              <w:marLeft w:val="104"/>
              <w:marRight w:val="0"/>
              <w:marTop w:val="0"/>
              <w:marBottom w:val="0"/>
              <w:divBdr>
                <w:top w:val="none" w:sz="0" w:space="0" w:color="auto"/>
                <w:left w:val="none" w:sz="0" w:space="0" w:color="auto"/>
                <w:bottom w:val="none" w:sz="0" w:space="0" w:color="auto"/>
                <w:right w:val="none" w:sz="0" w:space="0" w:color="auto"/>
              </w:divBdr>
              <w:divsChild>
                <w:div w:id="2018532426">
                  <w:marLeft w:val="0"/>
                  <w:marRight w:val="0"/>
                  <w:marTop w:val="0"/>
                  <w:marBottom w:val="0"/>
                  <w:divBdr>
                    <w:top w:val="single" w:sz="4" w:space="3" w:color="CCCCCC"/>
                    <w:left w:val="single" w:sz="4" w:space="3" w:color="CCCCCC"/>
                    <w:bottom w:val="single" w:sz="4" w:space="3" w:color="CCCCCC"/>
                    <w:right w:val="single" w:sz="4" w:space="3" w:color="CCCCCC"/>
                  </w:divBdr>
                  <w:divsChild>
                    <w:div w:id="5047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00428">
      <w:bodyDiv w:val="1"/>
      <w:marLeft w:val="0"/>
      <w:marRight w:val="0"/>
      <w:marTop w:val="0"/>
      <w:marBottom w:val="0"/>
      <w:divBdr>
        <w:top w:val="none" w:sz="0" w:space="0" w:color="auto"/>
        <w:left w:val="none" w:sz="0" w:space="0" w:color="auto"/>
        <w:bottom w:val="none" w:sz="0" w:space="0" w:color="auto"/>
        <w:right w:val="none" w:sz="0" w:space="0" w:color="auto"/>
      </w:divBdr>
    </w:div>
    <w:div w:id="1881089382">
      <w:bodyDiv w:val="1"/>
      <w:marLeft w:val="0"/>
      <w:marRight w:val="0"/>
      <w:marTop w:val="104"/>
      <w:marBottom w:val="0"/>
      <w:divBdr>
        <w:top w:val="none" w:sz="0" w:space="0" w:color="auto"/>
        <w:left w:val="none" w:sz="0" w:space="0" w:color="auto"/>
        <w:bottom w:val="none" w:sz="0" w:space="0" w:color="auto"/>
        <w:right w:val="none" w:sz="0" w:space="0" w:color="auto"/>
      </w:divBdr>
      <w:divsChild>
        <w:div w:id="1001347074">
          <w:marLeft w:val="0"/>
          <w:marRight w:val="0"/>
          <w:marTop w:val="0"/>
          <w:marBottom w:val="0"/>
          <w:divBdr>
            <w:top w:val="none" w:sz="0" w:space="0" w:color="auto"/>
            <w:left w:val="none" w:sz="0" w:space="0" w:color="auto"/>
            <w:bottom w:val="none" w:sz="0" w:space="0" w:color="auto"/>
            <w:right w:val="none" w:sz="0" w:space="0" w:color="auto"/>
          </w:divBdr>
          <w:divsChild>
            <w:div w:id="1864858397">
              <w:marLeft w:val="104"/>
              <w:marRight w:val="0"/>
              <w:marTop w:val="0"/>
              <w:marBottom w:val="0"/>
              <w:divBdr>
                <w:top w:val="none" w:sz="0" w:space="0" w:color="auto"/>
                <w:left w:val="none" w:sz="0" w:space="0" w:color="auto"/>
                <w:bottom w:val="none" w:sz="0" w:space="0" w:color="auto"/>
                <w:right w:val="none" w:sz="0" w:space="0" w:color="auto"/>
              </w:divBdr>
              <w:divsChild>
                <w:div w:id="1574122359">
                  <w:marLeft w:val="0"/>
                  <w:marRight w:val="0"/>
                  <w:marTop w:val="0"/>
                  <w:marBottom w:val="0"/>
                  <w:divBdr>
                    <w:top w:val="single" w:sz="4" w:space="3" w:color="CCCCCC"/>
                    <w:left w:val="single" w:sz="4" w:space="3" w:color="CCCCCC"/>
                    <w:bottom w:val="single" w:sz="4" w:space="3" w:color="CCCCCC"/>
                    <w:right w:val="single" w:sz="4" w:space="3" w:color="CCCCCC"/>
                  </w:divBdr>
                  <w:divsChild>
                    <w:div w:id="12617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8791">
      <w:bodyDiv w:val="1"/>
      <w:marLeft w:val="0"/>
      <w:marRight w:val="0"/>
      <w:marTop w:val="0"/>
      <w:marBottom w:val="0"/>
      <w:divBdr>
        <w:top w:val="none" w:sz="0" w:space="0" w:color="auto"/>
        <w:left w:val="none" w:sz="0" w:space="0" w:color="auto"/>
        <w:bottom w:val="none" w:sz="0" w:space="0" w:color="auto"/>
        <w:right w:val="none" w:sz="0" w:space="0" w:color="auto"/>
      </w:divBdr>
      <w:divsChild>
        <w:div w:id="1726299771">
          <w:marLeft w:val="0"/>
          <w:marRight w:val="0"/>
          <w:marTop w:val="0"/>
          <w:marBottom w:val="0"/>
          <w:divBdr>
            <w:top w:val="none" w:sz="0" w:space="0" w:color="auto"/>
            <w:left w:val="none" w:sz="0" w:space="0" w:color="auto"/>
            <w:bottom w:val="none" w:sz="0" w:space="0" w:color="auto"/>
            <w:right w:val="none" w:sz="0" w:space="0" w:color="auto"/>
          </w:divBdr>
          <w:divsChild>
            <w:div w:id="1626885388">
              <w:marLeft w:val="0"/>
              <w:marRight w:val="0"/>
              <w:marTop w:val="0"/>
              <w:marBottom w:val="0"/>
              <w:divBdr>
                <w:top w:val="none" w:sz="0" w:space="0" w:color="auto"/>
                <w:left w:val="none" w:sz="0" w:space="0" w:color="auto"/>
                <w:bottom w:val="none" w:sz="0" w:space="0" w:color="auto"/>
                <w:right w:val="none" w:sz="0" w:space="0" w:color="auto"/>
              </w:divBdr>
              <w:divsChild>
                <w:div w:id="1447041462">
                  <w:marLeft w:val="0"/>
                  <w:marRight w:val="0"/>
                  <w:marTop w:val="0"/>
                  <w:marBottom w:val="0"/>
                  <w:divBdr>
                    <w:top w:val="none" w:sz="0" w:space="0" w:color="auto"/>
                    <w:left w:val="none" w:sz="0" w:space="0" w:color="auto"/>
                    <w:bottom w:val="none" w:sz="0" w:space="0" w:color="auto"/>
                    <w:right w:val="none" w:sz="0" w:space="0" w:color="auto"/>
                  </w:divBdr>
                  <w:divsChild>
                    <w:div w:id="1288244571">
                      <w:marLeft w:val="0"/>
                      <w:marRight w:val="0"/>
                      <w:marTop w:val="0"/>
                      <w:marBottom w:val="0"/>
                      <w:divBdr>
                        <w:top w:val="none" w:sz="0" w:space="0" w:color="auto"/>
                        <w:left w:val="none" w:sz="0" w:space="0" w:color="auto"/>
                        <w:bottom w:val="none" w:sz="0" w:space="0" w:color="auto"/>
                        <w:right w:val="none" w:sz="0" w:space="0" w:color="auto"/>
                      </w:divBdr>
                      <w:divsChild>
                        <w:div w:id="1175875300">
                          <w:marLeft w:val="0"/>
                          <w:marRight w:val="0"/>
                          <w:marTop w:val="0"/>
                          <w:marBottom w:val="0"/>
                          <w:divBdr>
                            <w:top w:val="none" w:sz="0" w:space="0" w:color="auto"/>
                            <w:left w:val="none" w:sz="0" w:space="0" w:color="auto"/>
                            <w:bottom w:val="none" w:sz="0" w:space="0" w:color="auto"/>
                            <w:right w:val="none" w:sz="0" w:space="0" w:color="auto"/>
                          </w:divBdr>
                          <w:divsChild>
                            <w:div w:id="433282830">
                              <w:marLeft w:val="0"/>
                              <w:marRight w:val="0"/>
                              <w:marTop w:val="0"/>
                              <w:marBottom w:val="0"/>
                              <w:divBdr>
                                <w:top w:val="none" w:sz="0" w:space="0" w:color="auto"/>
                                <w:left w:val="none" w:sz="0" w:space="0" w:color="auto"/>
                                <w:bottom w:val="none" w:sz="0" w:space="0" w:color="auto"/>
                                <w:right w:val="none" w:sz="0" w:space="0" w:color="auto"/>
                              </w:divBdr>
                              <w:divsChild>
                                <w:div w:id="1453473740">
                                  <w:marLeft w:val="0"/>
                                  <w:marRight w:val="0"/>
                                  <w:marTop w:val="0"/>
                                  <w:marBottom w:val="0"/>
                                  <w:divBdr>
                                    <w:top w:val="none" w:sz="0" w:space="0" w:color="auto"/>
                                    <w:left w:val="none" w:sz="0" w:space="0" w:color="auto"/>
                                    <w:bottom w:val="none" w:sz="0" w:space="0" w:color="auto"/>
                                    <w:right w:val="none" w:sz="0" w:space="0" w:color="auto"/>
                                  </w:divBdr>
                                  <w:divsChild>
                                    <w:div w:id="615675384">
                                      <w:marLeft w:val="0"/>
                                      <w:marRight w:val="0"/>
                                      <w:marTop w:val="0"/>
                                      <w:marBottom w:val="0"/>
                                      <w:divBdr>
                                        <w:top w:val="none" w:sz="0" w:space="0" w:color="auto"/>
                                        <w:left w:val="none" w:sz="0" w:space="0" w:color="auto"/>
                                        <w:bottom w:val="none" w:sz="0" w:space="0" w:color="auto"/>
                                        <w:right w:val="none" w:sz="0" w:space="0" w:color="auto"/>
                                      </w:divBdr>
                                      <w:divsChild>
                                        <w:div w:id="761340231">
                                          <w:marLeft w:val="0"/>
                                          <w:marRight w:val="0"/>
                                          <w:marTop w:val="0"/>
                                          <w:marBottom w:val="0"/>
                                          <w:divBdr>
                                            <w:top w:val="none" w:sz="0" w:space="0" w:color="auto"/>
                                            <w:left w:val="none" w:sz="0" w:space="0" w:color="auto"/>
                                            <w:bottom w:val="none" w:sz="0" w:space="0" w:color="auto"/>
                                            <w:right w:val="none" w:sz="0" w:space="0" w:color="auto"/>
                                          </w:divBdr>
                                          <w:divsChild>
                                            <w:div w:id="99179965">
                                              <w:marLeft w:val="0"/>
                                              <w:marRight w:val="0"/>
                                              <w:marTop w:val="0"/>
                                              <w:marBottom w:val="0"/>
                                              <w:divBdr>
                                                <w:top w:val="none" w:sz="0" w:space="0" w:color="auto"/>
                                                <w:left w:val="none" w:sz="0" w:space="0" w:color="auto"/>
                                                <w:bottom w:val="none" w:sz="0" w:space="0" w:color="auto"/>
                                                <w:right w:val="none" w:sz="0" w:space="0" w:color="auto"/>
                                              </w:divBdr>
                                              <w:divsChild>
                                                <w:div w:id="1878465555">
                                                  <w:marLeft w:val="0"/>
                                                  <w:marRight w:val="0"/>
                                                  <w:marTop w:val="0"/>
                                                  <w:marBottom w:val="0"/>
                                                  <w:divBdr>
                                                    <w:top w:val="none" w:sz="0" w:space="0" w:color="auto"/>
                                                    <w:left w:val="none" w:sz="0" w:space="0" w:color="auto"/>
                                                    <w:bottom w:val="none" w:sz="0" w:space="0" w:color="auto"/>
                                                    <w:right w:val="none" w:sz="0" w:space="0" w:color="auto"/>
                                                  </w:divBdr>
                                                  <w:divsChild>
                                                    <w:div w:id="816455011">
                                                      <w:marLeft w:val="0"/>
                                                      <w:marRight w:val="0"/>
                                                      <w:marTop w:val="0"/>
                                                      <w:marBottom w:val="0"/>
                                                      <w:divBdr>
                                                        <w:top w:val="none" w:sz="0" w:space="0" w:color="auto"/>
                                                        <w:left w:val="none" w:sz="0" w:space="0" w:color="auto"/>
                                                        <w:bottom w:val="none" w:sz="0" w:space="0" w:color="auto"/>
                                                        <w:right w:val="none" w:sz="0" w:space="0" w:color="auto"/>
                                                      </w:divBdr>
                                                      <w:divsChild>
                                                        <w:div w:id="16892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media/imperial-college/administration-and-support-services/estates-facilities/public/health-and-safety/safety-guidance/risk-assessmen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mperial.ac.uk/estates-facilities/contractors/permit-to-wor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ofworkadvice.info/Magenta_Book_Test_Methods_WebFinal29-08-0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oofworkadvice.info/MAGENTA_BOOK_BEST_PRACTICE_FOR_USE_OF_HORIZONTAL_LINES_IN_ROOFWORK_webFINALv25-05-08.pdf" TargetMode="External"/><Relationship Id="rId4" Type="http://schemas.openxmlformats.org/officeDocument/2006/relationships/webSettings" Target="webSettings.xml"/><Relationship Id="rId9" Type="http://schemas.openxmlformats.org/officeDocument/2006/relationships/hyperlink" Target="http://www.wahsa.org.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1st Draft Risk Assessment for use of: Working on Roofs (FMRA 0006)</vt:lpstr>
    </vt:vector>
  </TitlesOfParts>
  <Company>Hewlett-Packard Company</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Risk Assessment for use of: Working on Roofs (FMRA 0006)</dc:title>
  <dc:creator>David Traske</dc:creator>
  <cp:lastModifiedBy>Traske, David</cp:lastModifiedBy>
  <cp:revision>6</cp:revision>
  <cp:lastPrinted>2012-01-13T12:16:00Z</cp:lastPrinted>
  <dcterms:created xsi:type="dcterms:W3CDTF">2013-05-13T09:49:00Z</dcterms:created>
  <dcterms:modified xsi:type="dcterms:W3CDTF">2017-07-24T12:36:00Z</dcterms:modified>
</cp:coreProperties>
</file>