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D850" w14:textId="24E9CEE8" w:rsidR="00705995" w:rsidRPr="00A43C68" w:rsidRDefault="00190638" w:rsidP="00A43C68">
      <w:pPr>
        <w:pStyle w:val="Heading2"/>
        <w:jc w:val="both"/>
        <w:rPr>
          <w:rFonts w:ascii="Arial" w:eastAsia="MS PGothic" w:hAnsi="Arial" w:cs="Arial"/>
          <w:b/>
          <w:bCs/>
          <w:color w:val="auto"/>
          <w:kern w:val="36"/>
          <w:sz w:val="24"/>
          <w:szCs w:val="24"/>
          <w:lang w:eastAsia="ja-JP"/>
        </w:rPr>
      </w:pPr>
      <w:r w:rsidRPr="00A43C68">
        <w:rPr>
          <w:rFonts w:ascii="Arial" w:hAnsi="Arial" w:cs="Arial"/>
          <w:b/>
          <w:bCs/>
          <w:color w:val="auto"/>
          <w:sz w:val="24"/>
          <w:szCs w:val="24"/>
        </w:rPr>
        <w:t xml:space="preserve">Chair, Professor, Reader, Associate Professor, Senior Research </w:t>
      </w:r>
      <w:proofErr w:type="gramStart"/>
      <w:r w:rsidRPr="00A43C68">
        <w:rPr>
          <w:rFonts w:ascii="Arial" w:hAnsi="Arial" w:cs="Arial"/>
          <w:b/>
          <w:bCs/>
          <w:color w:val="auto"/>
          <w:sz w:val="24"/>
          <w:szCs w:val="24"/>
        </w:rPr>
        <w:t>Fellow</w:t>
      </w:r>
      <w:proofErr w:type="gramEnd"/>
      <w:r w:rsidRPr="00A43C68">
        <w:rPr>
          <w:rFonts w:ascii="Arial" w:hAnsi="Arial" w:cs="Arial"/>
          <w:b/>
          <w:bCs/>
          <w:color w:val="auto"/>
          <w:sz w:val="24"/>
          <w:szCs w:val="24"/>
        </w:rPr>
        <w:t xml:space="preserve"> and Principal Research Fellow</w:t>
      </w:r>
      <w:r w:rsidR="00C360B6" w:rsidRPr="00A43C68">
        <w:rPr>
          <w:rFonts w:ascii="Arial" w:eastAsia="MS PGothic" w:hAnsi="Arial" w:cs="Arial"/>
          <w:b/>
          <w:bCs/>
          <w:color w:val="auto"/>
          <w:kern w:val="36"/>
          <w:sz w:val="24"/>
          <w:szCs w:val="24"/>
          <w:lang w:eastAsia="ja-JP"/>
        </w:rPr>
        <w:t xml:space="preserve"> </w:t>
      </w:r>
      <w:r w:rsidR="00CA58CC" w:rsidRPr="00A43C68">
        <w:rPr>
          <w:rFonts w:ascii="Arial" w:eastAsia="MS PGothic" w:hAnsi="Arial" w:cs="Arial"/>
          <w:b/>
          <w:bCs/>
          <w:color w:val="auto"/>
          <w:kern w:val="36"/>
          <w:sz w:val="24"/>
          <w:szCs w:val="24"/>
          <w:lang w:eastAsia="ja-JP"/>
        </w:rPr>
        <w:t>– Appointments Committee Membership</w:t>
      </w:r>
    </w:p>
    <w:p w14:paraId="21A74DA1" w14:textId="77777777" w:rsidR="00CA58CC" w:rsidRPr="00A43C68" w:rsidRDefault="00CA58CC" w:rsidP="00A43C68">
      <w:pPr>
        <w:overflowPunct w:val="0"/>
        <w:autoSpaceDE w:val="0"/>
        <w:autoSpaceDN w:val="0"/>
        <w:spacing w:after="0" w:line="268" w:lineRule="exact"/>
        <w:ind w:left="119"/>
        <w:jc w:val="both"/>
        <w:outlineLvl w:val="0"/>
        <w:rPr>
          <w:rFonts w:ascii="Calibri" w:eastAsia="MS PGothic" w:hAnsi="Calibri" w:cs="MS PGothic"/>
          <w:b/>
          <w:bCs/>
          <w:kern w:val="36"/>
          <w:lang w:eastAsia="ja-JP"/>
        </w:rPr>
      </w:pPr>
    </w:p>
    <w:p w14:paraId="5B5132F0" w14:textId="77777777" w:rsidR="00876F21" w:rsidRPr="00A43C68" w:rsidRDefault="00876F21" w:rsidP="00A43C68">
      <w:pPr>
        <w:pStyle w:val="ListParagraph"/>
        <w:numPr>
          <w:ilvl w:val="0"/>
          <w:numId w:val="5"/>
        </w:numPr>
        <w:spacing w:after="0"/>
        <w:ind w:left="426" w:hanging="284"/>
        <w:contextualSpacing w:val="0"/>
        <w:jc w:val="both"/>
        <w:rPr>
          <w:rFonts w:ascii="Arial" w:hAnsi="Arial" w:cs="Arial"/>
          <w:sz w:val="20"/>
          <w:szCs w:val="20"/>
        </w:rPr>
      </w:pPr>
      <w:r w:rsidRPr="00A43C68">
        <w:rPr>
          <w:rFonts w:ascii="Arial" w:hAnsi="Arial" w:cs="Arial"/>
          <w:sz w:val="20"/>
          <w:szCs w:val="20"/>
        </w:rPr>
        <w:t xml:space="preserve">Dean of the relevant Faculty </w:t>
      </w:r>
    </w:p>
    <w:p w14:paraId="551BFAF3" w14:textId="77777777" w:rsidR="00876F21" w:rsidRPr="00A43C68" w:rsidRDefault="00876F21" w:rsidP="00F52C6D">
      <w:pPr>
        <w:pStyle w:val="ListParagraph"/>
        <w:numPr>
          <w:ilvl w:val="0"/>
          <w:numId w:val="18"/>
        </w:numPr>
        <w:spacing w:after="0"/>
        <w:contextualSpacing w:val="0"/>
        <w:jc w:val="both"/>
        <w:rPr>
          <w:rFonts w:ascii="Arial" w:hAnsi="Arial" w:cs="Arial"/>
          <w:i/>
          <w:sz w:val="20"/>
          <w:szCs w:val="20"/>
        </w:rPr>
      </w:pPr>
      <w:r w:rsidRPr="00A43C68">
        <w:rPr>
          <w:rFonts w:ascii="Arial" w:hAnsi="Arial" w:cs="Arial"/>
          <w:i/>
          <w:sz w:val="20"/>
          <w:szCs w:val="20"/>
        </w:rPr>
        <w:t xml:space="preserve">The Dean of the relevant faculty will act as Chair of the Advisory Committee, or his/her nominee. </w:t>
      </w:r>
    </w:p>
    <w:p w14:paraId="5013667B" w14:textId="77777777" w:rsidR="00876F21" w:rsidRPr="00A43C68" w:rsidRDefault="00876F21" w:rsidP="00A43C68">
      <w:pPr>
        <w:pStyle w:val="ListParagraph"/>
        <w:numPr>
          <w:ilvl w:val="0"/>
          <w:numId w:val="5"/>
        </w:numPr>
        <w:spacing w:after="0"/>
        <w:ind w:left="426" w:hanging="284"/>
        <w:contextualSpacing w:val="0"/>
        <w:jc w:val="both"/>
        <w:rPr>
          <w:rFonts w:ascii="Arial" w:hAnsi="Arial" w:cs="Arial"/>
          <w:sz w:val="20"/>
          <w:szCs w:val="20"/>
        </w:rPr>
      </w:pPr>
      <w:r w:rsidRPr="00A43C68">
        <w:rPr>
          <w:rFonts w:ascii="Arial" w:hAnsi="Arial" w:cs="Arial"/>
          <w:sz w:val="20"/>
          <w:szCs w:val="20"/>
        </w:rPr>
        <w:t>Other Internal Members</w:t>
      </w:r>
    </w:p>
    <w:p w14:paraId="134F4A8A" w14:textId="21B45D3F" w:rsidR="00876F21" w:rsidRPr="00A43C68" w:rsidRDefault="00876F21" w:rsidP="00F52C6D">
      <w:pPr>
        <w:pStyle w:val="ListParagraph"/>
        <w:numPr>
          <w:ilvl w:val="1"/>
          <w:numId w:val="19"/>
        </w:numPr>
        <w:spacing w:after="0"/>
        <w:contextualSpacing w:val="0"/>
        <w:jc w:val="both"/>
        <w:rPr>
          <w:rFonts w:ascii="Arial" w:hAnsi="Arial" w:cs="Arial"/>
          <w:i/>
          <w:sz w:val="20"/>
          <w:szCs w:val="20"/>
        </w:rPr>
      </w:pPr>
      <w:r w:rsidRPr="00A43C68">
        <w:rPr>
          <w:rFonts w:ascii="Arial" w:hAnsi="Arial" w:cs="Arial"/>
          <w:i/>
          <w:sz w:val="20"/>
          <w:szCs w:val="20"/>
        </w:rPr>
        <w:t>A College Consul from relevant Faculty</w:t>
      </w:r>
    </w:p>
    <w:p w14:paraId="42220826" w14:textId="77777777" w:rsidR="00876F21" w:rsidRPr="00A43C68" w:rsidRDefault="00876F21" w:rsidP="00A43C68">
      <w:pPr>
        <w:numPr>
          <w:ilvl w:val="1"/>
          <w:numId w:val="9"/>
        </w:numPr>
        <w:overflowPunct w:val="0"/>
        <w:autoSpaceDE w:val="0"/>
        <w:autoSpaceDN w:val="0"/>
        <w:spacing w:after="0"/>
        <w:ind w:right="126"/>
        <w:contextualSpacing/>
        <w:jc w:val="both"/>
        <w:rPr>
          <w:rFonts w:ascii="Arial" w:eastAsia="MS PGothic" w:hAnsi="Arial" w:cs="Arial"/>
          <w:i/>
          <w:iCs/>
          <w:sz w:val="20"/>
          <w:szCs w:val="20"/>
        </w:rPr>
      </w:pPr>
      <w:r w:rsidRPr="00A43C68">
        <w:rPr>
          <w:rFonts w:ascii="Arial" w:eastAsia="MS PGothic" w:hAnsi="Arial" w:cs="Arial"/>
          <w:i/>
          <w:iCs/>
          <w:sz w:val="20"/>
          <w:szCs w:val="20"/>
        </w:rPr>
        <w:t>the College Consul should not be from the department in which the appointment is to be made</w:t>
      </w:r>
      <w:r w:rsidRPr="00A43C68">
        <w:rPr>
          <w:rFonts w:ascii="Arial" w:eastAsia="MS PGothic" w:hAnsi="Arial" w:cs="Arial"/>
          <w:i/>
          <w:iCs/>
          <w:spacing w:val="-4"/>
          <w:sz w:val="20"/>
          <w:szCs w:val="20"/>
        </w:rPr>
        <w:t xml:space="preserve"> </w:t>
      </w:r>
      <w:r w:rsidRPr="00A43C68">
        <w:rPr>
          <w:rFonts w:ascii="Cambria Math" w:eastAsia="MS PGothic" w:hAnsi="Cambria Math" w:cs="Cambria Math"/>
          <w:i/>
          <w:iCs/>
          <w:sz w:val="20"/>
          <w:szCs w:val="20"/>
        </w:rPr>
        <w:t>‐</w:t>
      </w:r>
      <w:r w:rsidRPr="00A43C68">
        <w:rPr>
          <w:rFonts w:ascii="Arial" w:eastAsia="MS PGothic" w:hAnsi="Arial" w:cs="Arial"/>
          <w:i/>
          <w:iCs/>
          <w:spacing w:val="-4"/>
          <w:sz w:val="20"/>
          <w:szCs w:val="20"/>
        </w:rPr>
        <w:t xml:space="preserve"> </w:t>
      </w:r>
      <w:r w:rsidRPr="00A43C68">
        <w:rPr>
          <w:rFonts w:ascii="Arial" w:eastAsia="MS PGothic" w:hAnsi="Arial" w:cs="Arial"/>
          <w:i/>
          <w:iCs/>
          <w:sz w:val="20"/>
          <w:szCs w:val="20"/>
        </w:rPr>
        <w:t>where</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this</w:t>
      </w:r>
      <w:r w:rsidRPr="00A43C68">
        <w:rPr>
          <w:rFonts w:ascii="Arial" w:eastAsia="MS PGothic" w:hAnsi="Arial" w:cs="Arial"/>
          <w:i/>
          <w:iCs/>
          <w:spacing w:val="-4"/>
          <w:sz w:val="20"/>
          <w:szCs w:val="20"/>
        </w:rPr>
        <w:t xml:space="preserve"> </w:t>
      </w:r>
      <w:r w:rsidRPr="00A43C68">
        <w:rPr>
          <w:rFonts w:ascii="Arial" w:eastAsia="MS PGothic" w:hAnsi="Arial" w:cs="Arial"/>
          <w:i/>
          <w:iCs/>
          <w:sz w:val="20"/>
          <w:szCs w:val="20"/>
        </w:rPr>
        <w:t>occurs</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an</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alternative</w:t>
      </w:r>
      <w:r w:rsidRPr="00A43C68">
        <w:rPr>
          <w:rFonts w:ascii="Arial" w:eastAsia="MS PGothic" w:hAnsi="Arial" w:cs="Arial"/>
          <w:i/>
          <w:iCs/>
          <w:spacing w:val="-4"/>
          <w:sz w:val="20"/>
          <w:szCs w:val="20"/>
        </w:rPr>
        <w:t xml:space="preserve"> </w:t>
      </w:r>
      <w:r w:rsidRPr="00A43C68">
        <w:rPr>
          <w:rFonts w:ascii="Arial" w:eastAsia="MS PGothic" w:hAnsi="Arial" w:cs="Arial"/>
          <w:i/>
          <w:iCs/>
          <w:sz w:val="20"/>
          <w:szCs w:val="20"/>
        </w:rPr>
        <w:t>College</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Consul</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must</w:t>
      </w:r>
      <w:r w:rsidRPr="00A43C68">
        <w:rPr>
          <w:rFonts w:ascii="Arial" w:eastAsia="MS PGothic" w:hAnsi="Arial" w:cs="Arial"/>
          <w:i/>
          <w:iCs/>
          <w:spacing w:val="-3"/>
          <w:sz w:val="20"/>
          <w:szCs w:val="20"/>
        </w:rPr>
        <w:t xml:space="preserve"> </w:t>
      </w:r>
      <w:r w:rsidRPr="00A43C68">
        <w:rPr>
          <w:rFonts w:ascii="Arial" w:eastAsia="MS PGothic" w:hAnsi="Arial" w:cs="Arial"/>
          <w:i/>
          <w:iCs/>
          <w:sz w:val="20"/>
          <w:szCs w:val="20"/>
        </w:rPr>
        <w:t>be</w:t>
      </w:r>
      <w:r w:rsidRPr="00A43C68">
        <w:rPr>
          <w:rFonts w:ascii="Arial" w:eastAsia="MS PGothic" w:hAnsi="Arial" w:cs="Arial"/>
          <w:i/>
          <w:iCs/>
          <w:spacing w:val="-4"/>
          <w:sz w:val="20"/>
          <w:szCs w:val="20"/>
        </w:rPr>
        <w:t xml:space="preserve"> </w:t>
      </w:r>
      <w:proofErr w:type="gramStart"/>
      <w:r w:rsidRPr="00A43C68">
        <w:rPr>
          <w:rFonts w:ascii="Arial" w:eastAsia="MS PGothic" w:hAnsi="Arial" w:cs="Arial"/>
          <w:i/>
          <w:iCs/>
          <w:sz w:val="20"/>
          <w:szCs w:val="20"/>
        </w:rPr>
        <w:t>sought;</w:t>
      </w:r>
      <w:proofErr w:type="gramEnd"/>
    </w:p>
    <w:p w14:paraId="1F6A0A83" w14:textId="2E9F7B5D" w:rsidR="00876F21" w:rsidRPr="00A43C68" w:rsidRDefault="00876F21" w:rsidP="00A43C68">
      <w:pPr>
        <w:pStyle w:val="ListParagraph"/>
        <w:numPr>
          <w:ilvl w:val="1"/>
          <w:numId w:val="9"/>
        </w:numPr>
        <w:spacing w:after="0"/>
        <w:contextualSpacing w:val="0"/>
        <w:jc w:val="both"/>
        <w:rPr>
          <w:rFonts w:ascii="Arial" w:hAnsi="Arial" w:cs="Arial"/>
          <w:i/>
          <w:sz w:val="20"/>
          <w:szCs w:val="20"/>
        </w:rPr>
      </w:pPr>
      <w:r w:rsidRPr="00A43C68">
        <w:rPr>
          <w:rFonts w:ascii="Arial" w:eastAsia="MS PGothic" w:hAnsi="Arial" w:cs="Arial"/>
          <w:i/>
          <w:iCs/>
          <w:sz w:val="20"/>
          <w:szCs w:val="20"/>
        </w:rPr>
        <w:t>if the College Consul from the relevant Faculty is not available for the interview, an alternative College Consul must be</w:t>
      </w:r>
      <w:r w:rsidRPr="00A43C68">
        <w:rPr>
          <w:rFonts w:ascii="Arial" w:eastAsia="MS PGothic" w:hAnsi="Arial" w:cs="Arial"/>
          <w:i/>
          <w:iCs/>
          <w:spacing w:val="-17"/>
          <w:sz w:val="20"/>
          <w:szCs w:val="20"/>
        </w:rPr>
        <w:t xml:space="preserve"> </w:t>
      </w:r>
      <w:proofErr w:type="gramStart"/>
      <w:r w:rsidRPr="00A43C68">
        <w:rPr>
          <w:rFonts w:ascii="Arial" w:eastAsia="MS PGothic" w:hAnsi="Arial" w:cs="Arial"/>
          <w:i/>
          <w:iCs/>
          <w:sz w:val="20"/>
          <w:szCs w:val="20"/>
        </w:rPr>
        <w:t>sought</w:t>
      </w:r>
      <w:proofErr w:type="gramEnd"/>
    </w:p>
    <w:p w14:paraId="63EB390B" w14:textId="77777777" w:rsidR="00876F21" w:rsidRPr="00A43C68" w:rsidRDefault="00876F21" w:rsidP="00F52C6D">
      <w:pPr>
        <w:pStyle w:val="ListParagraph"/>
        <w:numPr>
          <w:ilvl w:val="1"/>
          <w:numId w:val="20"/>
        </w:numPr>
        <w:spacing w:after="0"/>
        <w:contextualSpacing w:val="0"/>
        <w:jc w:val="both"/>
        <w:rPr>
          <w:rFonts w:ascii="Arial" w:hAnsi="Arial" w:cs="Arial"/>
          <w:i/>
          <w:sz w:val="20"/>
          <w:szCs w:val="20"/>
        </w:rPr>
      </w:pPr>
      <w:r w:rsidRPr="00A43C68">
        <w:rPr>
          <w:rFonts w:ascii="Arial" w:hAnsi="Arial" w:cs="Arial"/>
          <w:i/>
          <w:sz w:val="20"/>
          <w:szCs w:val="20"/>
        </w:rPr>
        <w:t>The Head of Department</w:t>
      </w:r>
    </w:p>
    <w:p w14:paraId="0868DD29" w14:textId="77777777" w:rsidR="00E9396F" w:rsidRPr="00A43C68" w:rsidRDefault="00876F21" w:rsidP="00F52C6D">
      <w:pPr>
        <w:pStyle w:val="ListParagraph"/>
        <w:numPr>
          <w:ilvl w:val="1"/>
          <w:numId w:val="20"/>
        </w:numPr>
        <w:spacing w:after="0"/>
        <w:contextualSpacing w:val="0"/>
        <w:jc w:val="both"/>
        <w:rPr>
          <w:rFonts w:ascii="Arial" w:hAnsi="Arial" w:cs="Arial"/>
          <w:i/>
          <w:sz w:val="20"/>
          <w:szCs w:val="20"/>
        </w:rPr>
      </w:pPr>
      <w:r w:rsidRPr="00A43C68">
        <w:rPr>
          <w:rFonts w:ascii="Arial" w:hAnsi="Arial" w:cs="Arial"/>
          <w:i/>
          <w:sz w:val="20"/>
          <w:szCs w:val="20"/>
        </w:rPr>
        <w:t xml:space="preserve">One other senior member of the Department </w:t>
      </w:r>
    </w:p>
    <w:p w14:paraId="51F83B94" w14:textId="239807CF" w:rsidR="00876F21" w:rsidRPr="00A43C68" w:rsidRDefault="00876F21" w:rsidP="00A43C68">
      <w:pPr>
        <w:pStyle w:val="ListParagraph"/>
        <w:numPr>
          <w:ilvl w:val="1"/>
          <w:numId w:val="10"/>
        </w:numPr>
        <w:spacing w:after="0"/>
        <w:contextualSpacing w:val="0"/>
        <w:jc w:val="both"/>
        <w:rPr>
          <w:rFonts w:ascii="Arial" w:hAnsi="Arial" w:cs="Arial"/>
          <w:i/>
          <w:sz w:val="20"/>
          <w:szCs w:val="20"/>
        </w:rPr>
      </w:pPr>
      <w:r w:rsidRPr="00A43C68">
        <w:rPr>
          <w:rFonts w:ascii="Arial" w:hAnsi="Arial" w:cs="Arial"/>
          <w:i/>
          <w:sz w:val="20"/>
          <w:szCs w:val="20"/>
        </w:rPr>
        <w:t>other senior representatives of the Department may also att</w:t>
      </w:r>
      <w:r w:rsidR="00E9396F" w:rsidRPr="00A43C68">
        <w:rPr>
          <w:rFonts w:ascii="Arial" w:hAnsi="Arial" w:cs="Arial"/>
          <w:i/>
          <w:sz w:val="20"/>
          <w:szCs w:val="20"/>
        </w:rPr>
        <w:t xml:space="preserve">end, as </w:t>
      </w:r>
      <w:proofErr w:type="gramStart"/>
      <w:r w:rsidR="00E9396F" w:rsidRPr="00A43C68">
        <w:rPr>
          <w:rFonts w:ascii="Arial" w:hAnsi="Arial" w:cs="Arial"/>
          <w:i/>
          <w:sz w:val="20"/>
          <w:szCs w:val="20"/>
        </w:rPr>
        <w:t>required</w:t>
      </w:r>
      <w:proofErr w:type="gramEnd"/>
    </w:p>
    <w:p w14:paraId="32C1EDB9" w14:textId="64BE307C" w:rsidR="00E9396F" w:rsidRPr="00A43C68" w:rsidRDefault="00E9396F" w:rsidP="00A43C68">
      <w:pPr>
        <w:pStyle w:val="ListParagraph"/>
        <w:numPr>
          <w:ilvl w:val="1"/>
          <w:numId w:val="11"/>
        </w:numPr>
        <w:spacing w:after="0"/>
        <w:jc w:val="both"/>
        <w:rPr>
          <w:rFonts w:ascii="Arial" w:hAnsi="Arial" w:cs="Arial"/>
          <w:i/>
          <w:sz w:val="20"/>
          <w:szCs w:val="20"/>
        </w:rPr>
      </w:pPr>
      <w:r w:rsidRPr="00A43C68">
        <w:rPr>
          <w:rFonts w:ascii="Arial" w:hAnsi="Arial" w:cs="Arial"/>
          <w:i/>
          <w:sz w:val="20"/>
          <w:szCs w:val="20"/>
        </w:rPr>
        <w:t xml:space="preserve">the Committee should </w:t>
      </w:r>
      <w:r w:rsidR="00722221" w:rsidRPr="00A43C68">
        <w:rPr>
          <w:rFonts w:ascii="Arial" w:hAnsi="Arial" w:cs="Arial"/>
          <w:i/>
          <w:sz w:val="20"/>
          <w:szCs w:val="20"/>
        </w:rPr>
        <w:t xml:space="preserve">have </w:t>
      </w:r>
      <w:r w:rsidRPr="00A43C68">
        <w:rPr>
          <w:rFonts w:ascii="Arial" w:hAnsi="Arial" w:cs="Arial"/>
          <w:i/>
          <w:sz w:val="20"/>
          <w:szCs w:val="20"/>
        </w:rPr>
        <w:t xml:space="preserve">female </w:t>
      </w:r>
      <w:proofErr w:type="gramStart"/>
      <w:r w:rsidR="00722221" w:rsidRPr="00A43C68">
        <w:rPr>
          <w:rFonts w:ascii="Arial" w:hAnsi="Arial" w:cs="Arial"/>
          <w:i/>
          <w:sz w:val="20"/>
          <w:szCs w:val="20"/>
        </w:rPr>
        <w:t>represent</w:t>
      </w:r>
      <w:r w:rsidR="009F68EE" w:rsidRPr="00A43C68">
        <w:rPr>
          <w:rFonts w:ascii="Arial" w:hAnsi="Arial" w:cs="Arial"/>
          <w:i/>
          <w:sz w:val="20"/>
          <w:szCs w:val="20"/>
        </w:rPr>
        <w:t>ation</w:t>
      </w:r>
      <w:proofErr w:type="gramEnd"/>
    </w:p>
    <w:p w14:paraId="6D98CBFE" w14:textId="6F56E793" w:rsidR="00E9396F" w:rsidRPr="00A43C68" w:rsidRDefault="00E9396F" w:rsidP="00A43C68">
      <w:pPr>
        <w:pStyle w:val="ListParagraph"/>
        <w:numPr>
          <w:ilvl w:val="1"/>
          <w:numId w:val="11"/>
        </w:numPr>
        <w:spacing w:after="0"/>
        <w:contextualSpacing w:val="0"/>
        <w:jc w:val="both"/>
        <w:rPr>
          <w:rFonts w:ascii="Arial" w:hAnsi="Arial" w:cs="Arial"/>
          <w:i/>
          <w:sz w:val="20"/>
          <w:szCs w:val="20"/>
        </w:rPr>
      </w:pPr>
      <w:r w:rsidRPr="00A43C68">
        <w:rPr>
          <w:rFonts w:ascii="Arial" w:hAnsi="Arial" w:cs="Arial"/>
          <w:i/>
          <w:sz w:val="20"/>
          <w:szCs w:val="20"/>
        </w:rPr>
        <w:t xml:space="preserve">every possible effort must be made to have members with varied </w:t>
      </w:r>
      <w:proofErr w:type="gramStart"/>
      <w:r w:rsidRPr="00A43C68">
        <w:rPr>
          <w:rFonts w:ascii="Arial" w:hAnsi="Arial" w:cs="Arial"/>
          <w:i/>
          <w:sz w:val="20"/>
          <w:szCs w:val="20"/>
        </w:rPr>
        <w:t>backgrounds</w:t>
      </w:r>
      <w:proofErr w:type="gramEnd"/>
    </w:p>
    <w:p w14:paraId="259C7D7E" w14:textId="38B4055F" w:rsidR="00EF0F00" w:rsidRPr="00A43C68" w:rsidRDefault="00722221" w:rsidP="00A43C68">
      <w:pPr>
        <w:pStyle w:val="ListParagraph"/>
        <w:numPr>
          <w:ilvl w:val="0"/>
          <w:numId w:val="5"/>
        </w:numPr>
        <w:spacing w:after="0"/>
        <w:ind w:left="426" w:hanging="284"/>
        <w:contextualSpacing w:val="0"/>
        <w:jc w:val="both"/>
        <w:rPr>
          <w:rFonts w:ascii="Arial" w:hAnsi="Arial" w:cs="Arial"/>
          <w:sz w:val="20"/>
          <w:szCs w:val="20"/>
        </w:rPr>
      </w:pPr>
      <w:r w:rsidRPr="00A43C68">
        <w:rPr>
          <w:rFonts w:ascii="Arial" w:hAnsi="Arial" w:cs="Arial"/>
          <w:sz w:val="20"/>
          <w:szCs w:val="20"/>
        </w:rPr>
        <w:t>Named/</w:t>
      </w:r>
      <w:r w:rsidR="00EF0F00" w:rsidRPr="00A43C68">
        <w:rPr>
          <w:rFonts w:ascii="Arial" w:hAnsi="Arial" w:cs="Arial"/>
          <w:sz w:val="20"/>
          <w:szCs w:val="20"/>
        </w:rPr>
        <w:t>Sponsored post –</w:t>
      </w:r>
      <w:r w:rsidR="009F68EE" w:rsidRPr="00A43C68">
        <w:rPr>
          <w:rFonts w:ascii="Arial" w:hAnsi="Arial" w:cs="Arial"/>
          <w:sz w:val="20"/>
          <w:szCs w:val="20"/>
        </w:rPr>
        <w:t xml:space="preserve"> Representative(s) from the </w:t>
      </w:r>
      <w:proofErr w:type="gramStart"/>
      <w:r w:rsidR="00EF0F00" w:rsidRPr="00A43C68">
        <w:rPr>
          <w:rFonts w:ascii="Arial" w:hAnsi="Arial" w:cs="Arial"/>
          <w:sz w:val="20"/>
          <w:szCs w:val="20"/>
        </w:rPr>
        <w:t xml:space="preserve">Sponsor  </w:t>
      </w:r>
      <w:r w:rsidR="009F68EE" w:rsidRPr="00A43C68">
        <w:rPr>
          <w:rFonts w:ascii="Arial" w:hAnsi="Arial" w:cs="Arial"/>
          <w:sz w:val="20"/>
          <w:szCs w:val="20"/>
        </w:rPr>
        <w:t>should</w:t>
      </w:r>
      <w:proofErr w:type="gramEnd"/>
      <w:r w:rsidR="009F68EE" w:rsidRPr="00A43C68">
        <w:rPr>
          <w:rFonts w:ascii="Arial" w:hAnsi="Arial" w:cs="Arial"/>
          <w:sz w:val="20"/>
          <w:szCs w:val="20"/>
        </w:rPr>
        <w:t xml:space="preserve"> </w:t>
      </w:r>
      <w:r w:rsidRPr="00A43C68">
        <w:rPr>
          <w:rFonts w:ascii="Arial" w:hAnsi="Arial" w:cs="Arial"/>
          <w:sz w:val="20"/>
          <w:szCs w:val="20"/>
        </w:rPr>
        <w:t xml:space="preserve">also </w:t>
      </w:r>
      <w:r w:rsidR="009F68EE" w:rsidRPr="00A43C68">
        <w:rPr>
          <w:rFonts w:ascii="Arial" w:hAnsi="Arial" w:cs="Arial"/>
          <w:sz w:val="20"/>
          <w:szCs w:val="20"/>
        </w:rPr>
        <w:t xml:space="preserve">be </w:t>
      </w:r>
      <w:r w:rsidRPr="00A43C68">
        <w:rPr>
          <w:rFonts w:ascii="Arial" w:hAnsi="Arial" w:cs="Arial"/>
          <w:sz w:val="20"/>
          <w:szCs w:val="20"/>
        </w:rPr>
        <w:t>invited to</w:t>
      </w:r>
      <w:r w:rsidR="00EF0F00" w:rsidRPr="00A43C68">
        <w:rPr>
          <w:rFonts w:ascii="Arial" w:hAnsi="Arial" w:cs="Arial"/>
          <w:sz w:val="20"/>
          <w:szCs w:val="20"/>
        </w:rPr>
        <w:t xml:space="preserve"> attend</w:t>
      </w:r>
    </w:p>
    <w:p w14:paraId="4F23410E" w14:textId="180F7F8A" w:rsidR="00876F21" w:rsidRPr="00A43C68" w:rsidRDefault="00876F21" w:rsidP="00A43C68">
      <w:pPr>
        <w:pStyle w:val="ListParagraph"/>
        <w:numPr>
          <w:ilvl w:val="0"/>
          <w:numId w:val="5"/>
        </w:numPr>
        <w:spacing w:after="0"/>
        <w:ind w:left="426" w:hanging="284"/>
        <w:contextualSpacing w:val="0"/>
        <w:jc w:val="both"/>
        <w:rPr>
          <w:rFonts w:ascii="Arial" w:hAnsi="Arial" w:cs="Arial"/>
          <w:sz w:val="20"/>
          <w:szCs w:val="20"/>
        </w:rPr>
      </w:pPr>
      <w:r w:rsidRPr="00A43C68">
        <w:rPr>
          <w:rFonts w:ascii="Arial" w:hAnsi="Arial" w:cs="Arial"/>
          <w:sz w:val="20"/>
          <w:szCs w:val="20"/>
        </w:rPr>
        <w:t>External Experts</w:t>
      </w:r>
    </w:p>
    <w:p w14:paraId="1683A608" w14:textId="0C23FD0D" w:rsidR="00876F21" w:rsidRPr="00A43C68" w:rsidRDefault="00876F21" w:rsidP="007E7D59">
      <w:pPr>
        <w:pStyle w:val="ListParagraph"/>
        <w:numPr>
          <w:ilvl w:val="1"/>
          <w:numId w:val="21"/>
        </w:numPr>
        <w:spacing w:after="0"/>
        <w:contextualSpacing w:val="0"/>
        <w:jc w:val="both"/>
        <w:rPr>
          <w:rFonts w:ascii="Arial" w:hAnsi="Arial" w:cs="Arial"/>
          <w:sz w:val="20"/>
          <w:szCs w:val="20"/>
        </w:rPr>
      </w:pPr>
      <w:r w:rsidRPr="00A43C68">
        <w:rPr>
          <w:rFonts w:ascii="Arial" w:hAnsi="Arial" w:cs="Arial"/>
          <w:i/>
          <w:sz w:val="20"/>
          <w:szCs w:val="20"/>
        </w:rPr>
        <w:t>At least two people external to the College</w:t>
      </w:r>
      <w:r w:rsidR="009F68EE" w:rsidRPr="00A43C68">
        <w:rPr>
          <w:rFonts w:ascii="Arial" w:hAnsi="Arial" w:cs="Arial"/>
          <w:i/>
          <w:sz w:val="20"/>
          <w:szCs w:val="20"/>
        </w:rPr>
        <w:t xml:space="preserve"> (without association with the College)</w:t>
      </w:r>
      <w:r w:rsidRPr="00A43C68">
        <w:rPr>
          <w:rFonts w:ascii="Arial" w:hAnsi="Arial" w:cs="Arial"/>
          <w:i/>
          <w:sz w:val="20"/>
          <w:szCs w:val="20"/>
        </w:rPr>
        <w:t xml:space="preserve"> who have expertise in the discipline concerned. </w:t>
      </w:r>
    </w:p>
    <w:p w14:paraId="5385429E" w14:textId="77777777" w:rsidR="00876F21" w:rsidRPr="00A43C68" w:rsidRDefault="00876F21" w:rsidP="007E7D59">
      <w:pPr>
        <w:pStyle w:val="ListParagraph"/>
        <w:numPr>
          <w:ilvl w:val="1"/>
          <w:numId w:val="21"/>
        </w:numPr>
        <w:spacing w:after="0"/>
        <w:contextualSpacing w:val="0"/>
        <w:jc w:val="both"/>
        <w:rPr>
          <w:rFonts w:ascii="Arial" w:hAnsi="Arial" w:cs="Arial"/>
          <w:sz w:val="20"/>
          <w:szCs w:val="20"/>
        </w:rPr>
      </w:pPr>
      <w:r w:rsidRPr="00A43C68">
        <w:rPr>
          <w:rFonts w:ascii="Arial" w:hAnsi="Arial" w:cs="Arial"/>
          <w:i/>
          <w:sz w:val="20"/>
          <w:szCs w:val="20"/>
        </w:rPr>
        <w:t xml:space="preserve">Externals should be of appropriate seniority, be able to express an independent view, and be familiar with the criteria for professorships and readerships of research-based universities in the UK. </w:t>
      </w:r>
    </w:p>
    <w:p w14:paraId="3A598CB4" w14:textId="3CFA02DE" w:rsidR="00876F21" w:rsidRPr="00A43C68" w:rsidRDefault="00876F21" w:rsidP="007E7D59">
      <w:pPr>
        <w:pStyle w:val="ListParagraph"/>
        <w:numPr>
          <w:ilvl w:val="1"/>
          <w:numId w:val="21"/>
        </w:numPr>
        <w:spacing w:after="0"/>
        <w:contextualSpacing w:val="0"/>
        <w:jc w:val="both"/>
        <w:rPr>
          <w:rFonts w:ascii="Arial" w:hAnsi="Arial" w:cs="Arial"/>
          <w:sz w:val="20"/>
          <w:szCs w:val="20"/>
        </w:rPr>
      </w:pPr>
      <w:r w:rsidRPr="00A43C68">
        <w:rPr>
          <w:rFonts w:ascii="Arial" w:hAnsi="Arial" w:cs="Arial"/>
          <w:i/>
          <w:sz w:val="20"/>
          <w:szCs w:val="20"/>
        </w:rPr>
        <w:t>The names of proposed External Experts should be provided by the Department</w:t>
      </w:r>
      <w:r w:rsidR="009F68EE" w:rsidRPr="00A43C68">
        <w:rPr>
          <w:rFonts w:ascii="Arial" w:hAnsi="Arial" w:cs="Arial"/>
          <w:i/>
          <w:sz w:val="20"/>
          <w:szCs w:val="20"/>
        </w:rPr>
        <w:t>/Faculty.</w:t>
      </w:r>
    </w:p>
    <w:p w14:paraId="18779F0C" w14:textId="77777777" w:rsidR="00876F21" w:rsidRPr="00A43C68" w:rsidRDefault="00876F21" w:rsidP="00A43C68">
      <w:pPr>
        <w:pStyle w:val="ListParagraph"/>
        <w:numPr>
          <w:ilvl w:val="0"/>
          <w:numId w:val="5"/>
        </w:numPr>
        <w:spacing w:after="0"/>
        <w:ind w:left="426" w:hanging="284"/>
        <w:contextualSpacing w:val="0"/>
        <w:jc w:val="both"/>
        <w:rPr>
          <w:rFonts w:ascii="Arial" w:hAnsi="Arial" w:cs="Arial"/>
          <w:sz w:val="20"/>
          <w:szCs w:val="20"/>
        </w:rPr>
      </w:pPr>
      <w:r w:rsidRPr="00A43C68">
        <w:rPr>
          <w:rFonts w:ascii="Arial" w:hAnsi="Arial" w:cs="Arial"/>
          <w:sz w:val="20"/>
          <w:szCs w:val="20"/>
        </w:rPr>
        <w:t>For Clinical Posts</w:t>
      </w:r>
    </w:p>
    <w:p w14:paraId="38826C4C" w14:textId="20F65C9A" w:rsidR="00E9396F" w:rsidRPr="00A43C68" w:rsidRDefault="009F68EE" w:rsidP="00A43C68">
      <w:pPr>
        <w:pStyle w:val="ListParagraph"/>
        <w:numPr>
          <w:ilvl w:val="1"/>
          <w:numId w:val="5"/>
        </w:numPr>
        <w:spacing w:after="0"/>
        <w:ind w:left="993" w:hanging="426"/>
        <w:contextualSpacing w:val="0"/>
        <w:jc w:val="both"/>
        <w:rPr>
          <w:rFonts w:ascii="Arial" w:hAnsi="Arial" w:cs="Arial"/>
          <w:i/>
          <w:sz w:val="20"/>
          <w:szCs w:val="20"/>
        </w:rPr>
      </w:pPr>
      <w:r w:rsidRPr="00A43C68">
        <w:rPr>
          <w:rFonts w:ascii="Arial" w:hAnsi="Arial" w:cs="Arial"/>
          <w:i/>
          <w:sz w:val="20"/>
          <w:szCs w:val="20"/>
        </w:rPr>
        <w:t>R</w:t>
      </w:r>
      <w:r w:rsidR="00876F21" w:rsidRPr="00A43C68">
        <w:rPr>
          <w:rFonts w:ascii="Arial" w:hAnsi="Arial" w:cs="Arial"/>
          <w:i/>
          <w:sz w:val="20"/>
          <w:szCs w:val="20"/>
        </w:rPr>
        <w:t>epresentatives of the NHS Trust(s) where the appointee will have the appropriate Honorary Contract with</w:t>
      </w:r>
      <w:r w:rsidRPr="00A43C68">
        <w:rPr>
          <w:rFonts w:ascii="Arial" w:hAnsi="Arial" w:cs="Arial"/>
          <w:i/>
          <w:sz w:val="20"/>
          <w:szCs w:val="20"/>
        </w:rPr>
        <w:t xml:space="preserve"> should be invited to attend:</w:t>
      </w:r>
      <w:r w:rsidR="00876F21" w:rsidRPr="00A43C68">
        <w:rPr>
          <w:rFonts w:ascii="Arial" w:hAnsi="Arial" w:cs="Arial"/>
          <w:i/>
          <w:sz w:val="20"/>
          <w:szCs w:val="20"/>
        </w:rPr>
        <w:t xml:space="preserve"> </w:t>
      </w:r>
    </w:p>
    <w:p w14:paraId="397FD6A8" w14:textId="264B4D59" w:rsidR="00E9396F" w:rsidRPr="00A43C68" w:rsidRDefault="00876F21" w:rsidP="00A43C68">
      <w:pPr>
        <w:pStyle w:val="ListParagraph"/>
        <w:numPr>
          <w:ilvl w:val="1"/>
          <w:numId w:val="12"/>
        </w:numPr>
        <w:spacing w:after="0"/>
        <w:contextualSpacing w:val="0"/>
        <w:jc w:val="both"/>
        <w:rPr>
          <w:rFonts w:ascii="Arial" w:hAnsi="Arial" w:cs="Arial"/>
          <w:i/>
          <w:sz w:val="20"/>
          <w:szCs w:val="20"/>
        </w:rPr>
      </w:pPr>
      <w:r w:rsidRPr="00A43C68">
        <w:rPr>
          <w:rFonts w:ascii="Arial" w:hAnsi="Arial" w:cs="Arial"/>
          <w:i/>
          <w:sz w:val="20"/>
          <w:szCs w:val="20"/>
        </w:rPr>
        <w:t xml:space="preserve">normally the Chief Executive, particularly with regard to the Royal Brompton &amp; Harefield NHS Foundation Trust, Central and </w:t>
      </w:r>
      <w:proofErr w:type="gramStart"/>
      <w:r w:rsidRPr="00A43C68">
        <w:rPr>
          <w:rFonts w:ascii="Arial" w:hAnsi="Arial" w:cs="Arial"/>
          <w:i/>
          <w:sz w:val="20"/>
          <w:szCs w:val="20"/>
        </w:rPr>
        <w:t>North West</w:t>
      </w:r>
      <w:proofErr w:type="gramEnd"/>
      <w:r w:rsidRPr="00A43C68">
        <w:rPr>
          <w:rFonts w:ascii="Arial" w:hAnsi="Arial" w:cs="Arial"/>
          <w:i/>
          <w:sz w:val="20"/>
          <w:szCs w:val="20"/>
        </w:rPr>
        <w:t xml:space="preserve"> London NHS Foundation Trust (CNWL), Child and Adolescent Mental Health Service (CAMHS) and the West London Mental Health NHS Trust (WLMHT)</w:t>
      </w:r>
      <w:r w:rsidR="009F68EE" w:rsidRPr="00A43C68">
        <w:rPr>
          <w:rFonts w:ascii="Arial" w:hAnsi="Arial" w:cs="Arial"/>
          <w:i/>
          <w:sz w:val="20"/>
          <w:szCs w:val="20"/>
        </w:rPr>
        <w:t>.</w:t>
      </w:r>
    </w:p>
    <w:p w14:paraId="4C67DA62" w14:textId="31E31B29" w:rsidR="00E9396F" w:rsidRPr="00A43C68" w:rsidRDefault="00876F21" w:rsidP="00A43C68">
      <w:pPr>
        <w:pStyle w:val="ListParagraph"/>
        <w:numPr>
          <w:ilvl w:val="1"/>
          <w:numId w:val="12"/>
        </w:numPr>
        <w:spacing w:after="0"/>
        <w:contextualSpacing w:val="0"/>
        <w:jc w:val="both"/>
        <w:rPr>
          <w:rFonts w:ascii="Arial" w:hAnsi="Arial" w:cs="Arial"/>
          <w:i/>
          <w:sz w:val="20"/>
          <w:szCs w:val="20"/>
        </w:rPr>
      </w:pPr>
      <w:r w:rsidRPr="00A43C68">
        <w:rPr>
          <w:rFonts w:ascii="Arial" w:hAnsi="Arial" w:cs="Arial"/>
          <w:i/>
          <w:sz w:val="20"/>
          <w:szCs w:val="20"/>
        </w:rPr>
        <w:t xml:space="preserve">Medical Director and the Divisional Director of the Imperial College Healthcare NHS Trust (ICHNT), or their nominees. </w:t>
      </w:r>
    </w:p>
    <w:p w14:paraId="061ADADC" w14:textId="785ABF3F" w:rsidR="00876F21" w:rsidRPr="00A43C68" w:rsidRDefault="00876F21" w:rsidP="00A43C68">
      <w:pPr>
        <w:pStyle w:val="ListParagraph"/>
        <w:numPr>
          <w:ilvl w:val="1"/>
          <w:numId w:val="12"/>
        </w:numPr>
        <w:spacing w:after="0"/>
        <w:contextualSpacing w:val="0"/>
        <w:jc w:val="both"/>
        <w:rPr>
          <w:rFonts w:ascii="Arial" w:hAnsi="Arial" w:cs="Arial"/>
          <w:i/>
          <w:sz w:val="20"/>
          <w:szCs w:val="20"/>
        </w:rPr>
      </w:pPr>
      <w:r w:rsidRPr="00A43C68">
        <w:rPr>
          <w:rFonts w:ascii="Arial" w:hAnsi="Arial" w:cs="Arial"/>
          <w:i/>
          <w:sz w:val="20"/>
          <w:szCs w:val="20"/>
        </w:rPr>
        <w:t>If more than one Trust is involved, representation must be agreed by the Trusts in consultation with the Head of Department.</w:t>
      </w:r>
    </w:p>
    <w:p w14:paraId="05EE7CCB" w14:textId="6BD855DC" w:rsidR="00876F21" w:rsidRPr="00A43C68" w:rsidRDefault="00876F21" w:rsidP="00A43C68">
      <w:pPr>
        <w:pStyle w:val="ListParagraph"/>
        <w:numPr>
          <w:ilvl w:val="1"/>
          <w:numId w:val="5"/>
        </w:numPr>
        <w:spacing w:after="0"/>
        <w:ind w:left="993" w:hanging="426"/>
        <w:contextualSpacing w:val="0"/>
        <w:jc w:val="both"/>
        <w:rPr>
          <w:rFonts w:ascii="Arial" w:hAnsi="Arial" w:cs="Arial"/>
          <w:sz w:val="20"/>
          <w:szCs w:val="20"/>
        </w:rPr>
      </w:pPr>
      <w:r w:rsidRPr="00A43C68">
        <w:rPr>
          <w:rFonts w:ascii="Arial" w:hAnsi="Arial" w:cs="Arial"/>
          <w:i/>
          <w:sz w:val="20"/>
          <w:szCs w:val="20"/>
        </w:rPr>
        <w:t xml:space="preserve">A representative from the relevant Royal College – the </w:t>
      </w:r>
      <w:hyperlink r:id="rId5" w:history="1">
        <w:r w:rsidRPr="00A43C68">
          <w:rPr>
            <w:rStyle w:val="Hyperlink"/>
            <w:rFonts w:ascii="Arial" w:hAnsi="Arial" w:cs="Arial"/>
            <w:i/>
            <w:sz w:val="20"/>
            <w:szCs w:val="20"/>
          </w:rPr>
          <w:t>Senior App</w:t>
        </w:r>
        <w:r w:rsidRPr="00A43C68">
          <w:rPr>
            <w:rStyle w:val="Hyperlink"/>
            <w:rFonts w:ascii="Arial" w:hAnsi="Arial" w:cs="Arial"/>
            <w:i/>
            <w:sz w:val="20"/>
            <w:szCs w:val="20"/>
          </w:rPr>
          <w:t>o</w:t>
        </w:r>
        <w:r w:rsidRPr="00A43C68">
          <w:rPr>
            <w:rStyle w:val="Hyperlink"/>
            <w:rFonts w:ascii="Arial" w:hAnsi="Arial" w:cs="Arial"/>
            <w:i/>
            <w:sz w:val="20"/>
            <w:szCs w:val="20"/>
          </w:rPr>
          <w:t>intments team</w:t>
        </w:r>
      </w:hyperlink>
      <w:r w:rsidRPr="00A43C68">
        <w:rPr>
          <w:rFonts w:ascii="Arial" w:hAnsi="Arial" w:cs="Arial"/>
          <w:i/>
          <w:sz w:val="20"/>
          <w:szCs w:val="20"/>
        </w:rPr>
        <w:t xml:space="preserve"> will arrange for the appropriate representative to attend.</w:t>
      </w:r>
    </w:p>
    <w:p w14:paraId="72589DBB" w14:textId="77777777" w:rsidR="00876F21" w:rsidRDefault="00876F21" w:rsidP="00A43C68">
      <w:pPr>
        <w:jc w:val="both"/>
      </w:pPr>
    </w:p>
    <w:p w14:paraId="1F80785D" w14:textId="441012D4" w:rsidR="00A43C68" w:rsidRPr="00A43C68" w:rsidRDefault="00A43C68" w:rsidP="00A43C68">
      <w:pPr>
        <w:jc w:val="both"/>
        <w:rPr>
          <w:rFonts w:ascii="Arial" w:hAnsi="Arial" w:cs="Arial"/>
          <w:b/>
          <w:bCs/>
          <w:sz w:val="24"/>
          <w:szCs w:val="24"/>
        </w:rPr>
      </w:pPr>
      <w:r w:rsidRPr="00A43C68">
        <w:rPr>
          <w:rFonts w:ascii="Arial" w:hAnsi="Arial" w:cs="Arial"/>
          <w:b/>
          <w:bCs/>
          <w:sz w:val="24"/>
          <w:szCs w:val="24"/>
        </w:rPr>
        <w:t>Principal Lecturer/ Professor of Teaching (Teaching Fellow, level 6 &amp; 7)</w:t>
      </w:r>
      <w:r>
        <w:rPr>
          <w:rFonts w:ascii="Arial" w:hAnsi="Arial" w:cs="Arial"/>
          <w:b/>
          <w:bCs/>
          <w:sz w:val="24"/>
          <w:szCs w:val="24"/>
        </w:rPr>
        <w:t xml:space="preserve"> </w:t>
      </w:r>
      <w:r w:rsidRPr="00A43C68">
        <w:rPr>
          <w:rFonts w:ascii="Arial" w:eastAsia="MS PGothic" w:hAnsi="Arial" w:cs="Arial"/>
          <w:b/>
          <w:bCs/>
          <w:kern w:val="36"/>
          <w:sz w:val="24"/>
          <w:szCs w:val="24"/>
          <w:lang w:eastAsia="ja-JP"/>
        </w:rPr>
        <w:t>– Appointments Committee Membership</w:t>
      </w:r>
    </w:p>
    <w:p w14:paraId="696A9476" w14:textId="77777777" w:rsidR="00A43C68" w:rsidRDefault="00A43C68" w:rsidP="00A43C68">
      <w:pPr>
        <w:pStyle w:val="ListParagraph"/>
        <w:numPr>
          <w:ilvl w:val="0"/>
          <w:numId w:val="13"/>
        </w:numPr>
        <w:jc w:val="both"/>
        <w:rPr>
          <w:rFonts w:ascii="Arial" w:hAnsi="Arial" w:cs="Arial"/>
          <w:i/>
          <w:iCs/>
          <w:sz w:val="20"/>
          <w:szCs w:val="20"/>
        </w:rPr>
      </w:pPr>
      <w:r w:rsidRPr="00A43C68">
        <w:rPr>
          <w:rFonts w:ascii="Arial" w:hAnsi="Arial" w:cs="Arial"/>
          <w:i/>
          <w:iCs/>
          <w:sz w:val="20"/>
          <w:szCs w:val="20"/>
        </w:rPr>
        <w:t xml:space="preserve">Dean of the Faculty or their nominee (e.g. Vice-Dean for Education) – Chairs the </w:t>
      </w:r>
      <w:proofErr w:type="gramStart"/>
      <w:r w:rsidRPr="00A43C68">
        <w:rPr>
          <w:rFonts w:ascii="Arial" w:hAnsi="Arial" w:cs="Arial"/>
          <w:i/>
          <w:iCs/>
          <w:sz w:val="20"/>
          <w:szCs w:val="20"/>
        </w:rPr>
        <w:t>panel</w:t>
      </w:r>
      <w:proofErr w:type="gramEnd"/>
      <w:r>
        <w:rPr>
          <w:rFonts w:ascii="Arial" w:hAnsi="Arial" w:cs="Arial"/>
          <w:i/>
          <w:iCs/>
          <w:sz w:val="20"/>
          <w:szCs w:val="20"/>
        </w:rPr>
        <w:t xml:space="preserve"> </w:t>
      </w:r>
    </w:p>
    <w:p w14:paraId="3CB0305D" w14:textId="46ACACB6" w:rsidR="00A43C68" w:rsidRDefault="00A43C68" w:rsidP="00A43C68">
      <w:pPr>
        <w:pStyle w:val="ListParagraph"/>
        <w:numPr>
          <w:ilvl w:val="0"/>
          <w:numId w:val="13"/>
        </w:numPr>
        <w:jc w:val="both"/>
        <w:rPr>
          <w:rFonts w:ascii="Arial" w:hAnsi="Arial" w:cs="Arial"/>
          <w:i/>
          <w:iCs/>
          <w:sz w:val="20"/>
          <w:szCs w:val="20"/>
        </w:rPr>
      </w:pPr>
      <w:r w:rsidRPr="00A43C68">
        <w:rPr>
          <w:rFonts w:ascii="Arial" w:hAnsi="Arial" w:cs="Arial"/>
          <w:i/>
          <w:iCs/>
          <w:sz w:val="20"/>
          <w:szCs w:val="20"/>
        </w:rPr>
        <w:t>Head of the Department or senior nominee</w:t>
      </w:r>
      <w:r>
        <w:rPr>
          <w:rFonts w:ascii="Arial" w:hAnsi="Arial" w:cs="Arial"/>
          <w:i/>
          <w:iCs/>
          <w:sz w:val="20"/>
          <w:szCs w:val="20"/>
        </w:rPr>
        <w:t xml:space="preserve"> </w:t>
      </w:r>
    </w:p>
    <w:p w14:paraId="6F6913D1" w14:textId="77777777" w:rsidR="00A43C68" w:rsidRDefault="00A43C68" w:rsidP="00A43C68">
      <w:pPr>
        <w:pStyle w:val="ListParagraph"/>
        <w:numPr>
          <w:ilvl w:val="0"/>
          <w:numId w:val="13"/>
        </w:numPr>
        <w:jc w:val="both"/>
        <w:rPr>
          <w:rFonts w:ascii="Arial" w:hAnsi="Arial" w:cs="Arial"/>
          <w:i/>
          <w:iCs/>
          <w:sz w:val="20"/>
          <w:szCs w:val="20"/>
        </w:rPr>
      </w:pPr>
      <w:r w:rsidRPr="00A43C68">
        <w:rPr>
          <w:rFonts w:ascii="Arial" w:hAnsi="Arial" w:cs="Arial"/>
          <w:i/>
          <w:iCs/>
          <w:sz w:val="20"/>
          <w:szCs w:val="20"/>
        </w:rPr>
        <w:t>One other senior member of the Department</w:t>
      </w:r>
      <w:r>
        <w:rPr>
          <w:rFonts w:ascii="Arial" w:hAnsi="Arial" w:cs="Arial"/>
          <w:i/>
          <w:iCs/>
          <w:sz w:val="20"/>
          <w:szCs w:val="20"/>
        </w:rPr>
        <w:t xml:space="preserve"> </w:t>
      </w:r>
    </w:p>
    <w:p w14:paraId="7E2387D0" w14:textId="77777777" w:rsidR="00A43C68" w:rsidRDefault="00A43C68" w:rsidP="00A43C68">
      <w:pPr>
        <w:pStyle w:val="ListParagraph"/>
        <w:numPr>
          <w:ilvl w:val="0"/>
          <w:numId w:val="13"/>
        </w:numPr>
        <w:jc w:val="both"/>
        <w:rPr>
          <w:rFonts w:ascii="Arial" w:hAnsi="Arial" w:cs="Arial"/>
          <w:i/>
          <w:iCs/>
          <w:sz w:val="20"/>
          <w:szCs w:val="20"/>
        </w:rPr>
      </w:pPr>
      <w:r w:rsidRPr="00A43C68">
        <w:rPr>
          <w:rFonts w:ascii="Arial" w:hAnsi="Arial" w:cs="Arial"/>
          <w:i/>
          <w:iCs/>
          <w:sz w:val="20"/>
          <w:szCs w:val="20"/>
        </w:rPr>
        <w:t>Consul</w:t>
      </w:r>
      <w:r>
        <w:rPr>
          <w:rFonts w:ascii="Arial" w:hAnsi="Arial" w:cs="Arial"/>
          <w:i/>
          <w:iCs/>
          <w:sz w:val="20"/>
          <w:szCs w:val="20"/>
        </w:rPr>
        <w:t xml:space="preserve"> </w:t>
      </w:r>
    </w:p>
    <w:p w14:paraId="2081ABE6" w14:textId="397950F5" w:rsidR="00A43C68" w:rsidRPr="00A43C68" w:rsidRDefault="00A43C68" w:rsidP="00A43C68">
      <w:pPr>
        <w:pStyle w:val="ListParagraph"/>
        <w:numPr>
          <w:ilvl w:val="0"/>
          <w:numId w:val="13"/>
        </w:numPr>
        <w:jc w:val="both"/>
        <w:rPr>
          <w:rFonts w:ascii="Arial" w:hAnsi="Arial" w:cs="Arial"/>
          <w:i/>
          <w:iCs/>
          <w:sz w:val="20"/>
          <w:szCs w:val="20"/>
        </w:rPr>
      </w:pPr>
      <w:r w:rsidRPr="00A43C68">
        <w:rPr>
          <w:rFonts w:ascii="Arial" w:hAnsi="Arial" w:cs="Arial"/>
          <w:i/>
          <w:iCs/>
          <w:sz w:val="20"/>
          <w:szCs w:val="20"/>
        </w:rPr>
        <w:t xml:space="preserve">At least one external expert, and ideally </w:t>
      </w:r>
      <w:proofErr w:type="gramStart"/>
      <w:r w:rsidRPr="00A43C68">
        <w:rPr>
          <w:rFonts w:ascii="Arial" w:hAnsi="Arial" w:cs="Arial"/>
          <w:i/>
          <w:iCs/>
          <w:sz w:val="20"/>
          <w:szCs w:val="20"/>
        </w:rPr>
        <w:t>two,</w:t>
      </w:r>
      <w:proofErr w:type="gramEnd"/>
      <w:r w:rsidRPr="00A43C68">
        <w:rPr>
          <w:rFonts w:ascii="Arial" w:hAnsi="Arial" w:cs="Arial"/>
          <w:i/>
          <w:iCs/>
          <w:sz w:val="20"/>
          <w:szCs w:val="20"/>
        </w:rPr>
        <w:t xml:space="preserve"> of appropriate seniority</w:t>
      </w:r>
    </w:p>
    <w:p w14:paraId="29AC49F5" w14:textId="77777777" w:rsidR="00A43C68" w:rsidRPr="00A43C68" w:rsidRDefault="00A43C68" w:rsidP="00A43C68">
      <w:pPr>
        <w:jc w:val="both"/>
        <w:rPr>
          <w:rFonts w:ascii="Arial" w:hAnsi="Arial" w:cs="Arial"/>
          <w:i/>
          <w:iCs/>
          <w:sz w:val="20"/>
          <w:szCs w:val="20"/>
        </w:rPr>
      </w:pPr>
      <w:proofErr w:type="gramStart"/>
      <w:r w:rsidRPr="00A43C68">
        <w:rPr>
          <w:rFonts w:ascii="Arial" w:hAnsi="Arial" w:cs="Arial"/>
          <w:i/>
          <w:iCs/>
          <w:sz w:val="20"/>
          <w:szCs w:val="20"/>
        </w:rPr>
        <w:t>With regard to</w:t>
      </w:r>
      <w:proofErr w:type="gramEnd"/>
      <w:r w:rsidRPr="00A43C68">
        <w:rPr>
          <w:rFonts w:ascii="Arial" w:hAnsi="Arial" w:cs="Arial"/>
          <w:i/>
          <w:iCs/>
          <w:sz w:val="20"/>
          <w:szCs w:val="20"/>
        </w:rPr>
        <w:t xml:space="preserve"> the external experts, it is expected that these will be from another UK university and have appropriate standing and expertise in teaching and educational management, but they may well be academics rather than learning and teaching staff. If there is only one external expert, then a second member of staff from another Faculty in the College must join the panel.</w:t>
      </w:r>
    </w:p>
    <w:p w14:paraId="36742B44" w14:textId="045C3806" w:rsidR="00A43C68" w:rsidRPr="00A43C68" w:rsidRDefault="00A43C68" w:rsidP="00A43C68">
      <w:pPr>
        <w:jc w:val="both"/>
        <w:rPr>
          <w:rFonts w:ascii="Arial" w:hAnsi="Arial" w:cs="Arial"/>
          <w:i/>
          <w:iCs/>
          <w:sz w:val="20"/>
          <w:szCs w:val="20"/>
        </w:rPr>
      </w:pPr>
      <w:r w:rsidRPr="00A43C68">
        <w:rPr>
          <w:rFonts w:ascii="Arial" w:hAnsi="Arial" w:cs="Arial"/>
          <w:i/>
          <w:iCs/>
          <w:sz w:val="20"/>
          <w:szCs w:val="20"/>
        </w:rPr>
        <w:t xml:space="preserve">Please </w:t>
      </w:r>
      <w:proofErr w:type="gramStart"/>
      <w:r w:rsidRPr="00A43C68">
        <w:rPr>
          <w:rFonts w:ascii="Arial" w:hAnsi="Arial" w:cs="Arial"/>
          <w:i/>
          <w:iCs/>
          <w:sz w:val="20"/>
          <w:szCs w:val="20"/>
        </w:rPr>
        <w:t>note:</w:t>
      </w:r>
      <w:proofErr w:type="gramEnd"/>
      <w:r w:rsidRPr="00A43C68">
        <w:rPr>
          <w:rFonts w:ascii="Arial" w:hAnsi="Arial" w:cs="Arial"/>
          <w:i/>
          <w:iCs/>
          <w:sz w:val="20"/>
          <w:szCs w:val="20"/>
        </w:rPr>
        <w:t> it is College policy that at least one member of the panel must have been trained in recruitment and selection and that individual departments/divisions are responsible for ensuring compliance with this. It is also expected that the Committee will comprise female membership and that every possible effort must be made to have members with varied backgrounds. </w:t>
      </w:r>
    </w:p>
    <w:p w14:paraId="0393B715" w14:textId="77777777" w:rsidR="00A43C68" w:rsidRPr="00A43C68" w:rsidRDefault="00A43C68" w:rsidP="00A43C68">
      <w:pPr>
        <w:jc w:val="both"/>
        <w:rPr>
          <w:rFonts w:ascii="Arial" w:hAnsi="Arial" w:cs="Arial"/>
          <w:i/>
          <w:iCs/>
          <w:sz w:val="20"/>
          <w:szCs w:val="20"/>
        </w:rPr>
      </w:pPr>
    </w:p>
    <w:sectPr w:rsidR="00A43C68" w:rsidRPr="00A43C68" w:rsidSect="006247BD">
      <w:pgSz w:w="11906" w:h="16838"/>
      <w:pgMar w:top="709"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45" w:hanging="426"/>
      </w:pPr>
      <w:rPr>
        <w:rFonts w:ascii="Symbol" w:hAnsi="Symbol"/>
        <w:b w:val="0"/>
        <w:w w:val="99"/>
        <w:sz w:val="22"/>
      </w:rPr>
    </w:lvl>
    <w:lvl w:ilvl="1">
      <w:numFmt w:val="bullet"/>
      <w:lvlText w:val=""/>
      <w:lvlJc w:val="left"/>
      <w:pPr>
        <w:ind w:left="971" w:hanging="426"/>
      </w:pPr>
      <w:rPr>
        <w:rFonts w:ascii="Symbol" w:hAnsi="Symbol"/>
        <w:b w:val="0"/>
        <w:w w:val="99"/>
        <w:sz w:val="22"/>
      </w:rPr>
    </w:lvl>
    <w:lvl w:ilvl="2">
      <w:numFmt w:val="bullet"/>
      <w:lvlText w:val="•"/>
      <w:lvlJc w:val="left"/>
      <w:pPr>
        <w:ind w:left="1900" w:hanging="426"/>
      </w:pPr>
    </w:lvl>
    <w:lvl w:ilvl="3">
      <w:numFmt w:val="bullet"/>
      <w:lvlText w:val="•"/>
      <w:lvlJc w:val="left"/>
      <w:pPr>
        <w:ind w:left="2820" w:hanging="426"/>
      </w:pPr>
    </w:lvl>
    <w:lvl w:ilvl="4">
      <w:numFmt w:val="bullet"/>
      <w:lvlText w:val="•"/>
      <w:lvlJc w:val="left"/>
      <w:pPr>
        <w:ind w:left="3741" w:hanging="426"/>
      </w:pPr>
    </w:lvl>
    <w:lvl w:ilvl="5">
      <w:numFmt w:val="bullet"/>
      <w:lvlText w:val="•"/>
      <w:lvlJc w:val="left"/>
      <w:pPr>
        <w:ind w:left="4661" w:hanging="426"/>
      </w:pPr>
    </w:lvl>
    <w:lvl w:ilvl="6">
      <w:numFmt w:val="bullet"/>
      <w:lvlText w:val="•"/>
      <w:lvlJc w:val="left"/>
      <w:pPr>
        <w:ind w:left="5582" w:hanging="426"/>
      </w:pPr>
    </w:lvl>
    <w:lvl w:ilvl="7">
      <w:numFmt w:val="bullet"/>
      <w:lvlText w:val="•"/>
      <w:lvlJc w:val="left"/>
      <w:pPr>
        <w:ind w:left="6502" w:hanging="426"/>
      </w:pPr>
    </w:lvl>
    <w:lvl w:ilvl="8">
      <w:numFmt w:val="bullet"/>
      <w:lvlText w:val="•"/>
      <w:lvlJc w:val="left"/>
      <w:pPr>
        <w:ind w:left="7423" w:hanging="426"/>
      </w:pPr>
    </w:lvl>
  </w:abstractNum>
  <w:abstractNum w:abstractNumId="1" w15:restartNumberingAfterBreak="0">
    <w:nsid w:val="0F9165C6"/>
    <w:multiLevelType w:val="hybridMultilevel"/>
    <w:tmpl w:val="EAF66B94"/>
    <w:lvl w:ilvl="0" w:tplc="08090001">
      <w:start w:val="1"/>
      <w:numFmt w:val="bullet"/>
      <w:lvlText w:val=""/>
      <w:lvlJc w:val="left"/>
      <w:pPr>
        <w:ind w:left="720" w:hanging="360"/>
      </w:pPr>
      <w:rPr>
        <w:rFonts w:ascii="Symbol" w:hAnsi="Symbol" w:hint="default"/>
      </w:rPr>
    </w:lvl>
    <w:lvl w:ilvl="1" w:tplc="730E4468">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2F0C16"/>
    <w:multiLevelType w:val="hybridMultilevel"/>
    <w:tmpl w:val="93B4F604"/>
    <w:lvl w:ilvl="0" w:tplc="FFFFFFFF">
      <w:start w:val="1"/>
      <w:numFmt w:val="bullet"/>
      <w:lvlText w:val=""/>
      <w:lvlJc w:val="left"/>
      <w:pPr>
        <w:ind w:left="720" w:hanging="360"/>
      </w:pPr>
      <w:rPr>
        <w:rFonts w:ascii="Symbol" w:hAnsi="Symbol" w:hint="default"/>
      </w:rPr>
    </w:lvl>
    <w:lvl w:ilvl="1" w:tplc="730E4468">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DB5F0C"/>
    <w:multiLevelType w:val="hybridMultilevel"/>
    <w:tmpl w:val="359A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D4B59"/>
    <w:multiLevelType w:val="hybridMultilevel"/>
    <w:tmpl w:val="98D0CAF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276A470A"/>
    <w:multiLevelType w:val="hybridMultilevel"/>
    <w:tmpl w:val="12A4A5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5641DF"/>
    <w:multiLevelType w:val="hybridMultilevel"/>
    <w:tmpl w:val="8062B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443FFD"/>
    <w:multiLevelType w:val="hybridMultilevel"/>
    <w:tmpl w:val="05DE98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376722D9"/>
    <w:multiLevelType w:val="hybridMultilevel"/>
    <w:tmpl w:val="E8CECBD0"/>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9F82678"/>
    <w:multiLevelType w:val="hybridMultilevel"/>
    <w:tmpl w:val="29365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9E1E01"/>
    <w:multiLevelType w:val="hybridMultilevel"/>
    <w:tmpl w:val="9F82E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6F5302"/>
    <w:multiLevelType w:val="hybridMultilevel"/>
    <w:tmpl w:val="A7C6EB06"/>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0EB0D59"/>
    <w:multiLevelType w:val="hybridMultilevel"/>
    <w:tmpl w:val="C6AE8012"/>
    <w:lvl w:ilvl="0" w:tplc="FFFFFFFF">
      <w:start w:val="1"/>
      <w:numFmt w:val="bullet"/>
      <w:lvlText w:val=""/>
      <w:lvlJc w:val="left"/>
      <w:pPr>
        <w:ind w:left="720" w:hanging="360"/>
      </w:pPr>
      <w:rPr>
        <w:rFonts w:ascii="Symbol" w:hAnsi="Symbol" w:hint="default"/>
      </w:rPr>
    </w:lvl>
    <w:lvl w:ilvl="1" w:tplc="730E4468">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72A1E5E"/>
    <w:multiLevelType w:val="hybridMultilevel"/>
    <w:tmpl w:val="427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DD2D6A"/>
    <w:multiLevelType w:val="hybridMultilevel"/>
    <w:tmpl w:val="8206AA50"/>
    <w:lvl w:ilvl="0" w:tplc="08090009">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1EA2C1A"/>
    <w:multiLevelType w:val="hybridMultilevel"/>
    <w:tmpl w:val="4D88D334"/>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4A43C3D"/>
    <w:multiLevelType w:val="hybridMultilevel"/>
    <w:tmpl w:val="8B108D56"/>
    <w:lvl w:ilvl="0" w:tplc="730E4468">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F985728"/>
    <w:multiLevelType w:val="hybridMultilevel"/>
    <w:tmpl w:val="CD048A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4D1435C"/>
    <w:multiLevelType w:val="hybridMultilevel"/>
    <w:tmpl w:val="56F0CC80"/>
    <w:lvl w:ilvl="0" w:tplc="FFFFFFFF">
      <w:start w:val="1"/>
      <w:numFmt w:val="bullet"/>
      <w:lvlText w:val=""/>
      <w:lvlJc w:val="left"/>
      <w:pPr>
        <w:ind w:left="720" w:hanging="360"/>
      </w:pPr>
      <w:rPr>
        <w:rFonts w:ascii="Symbol" w:hAnsi="Symbol" w:hint="default"/>
      </w:rPr>
    </w:lvl>
    <w:lvl w:ilvl="1" w:tplc="730E4468">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E804581"/>
    <w:multiLevelType w:val="hybridMultilevel"/>
    <w:tmpl w:val="5846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9525012">
    <w:abstractNumId w:val="0"/>
  </w:num>
  <w:num w:numId="2" w16cid:durableId="1329167585">
    <w:abstractNumId w:val="7"/>
  </w:num>
  <w:num w:numId="3" w16cid:durableId="888297260">
    <w:abstractNumId w:val="3"/>
  </w:num>
  <w:num w:numId="4" w16cid:durableId="1084375591">
    <w:abstractNumId w:val="4"/>
  </w:num>
  <w:num w:numId="5" w16cid:durableId="317226985">
    <w:abstractNumId w:val="1"/>
  </w:num>
  <w:num w:numId="6" w16cid:durableId="228928225">
    <w:abstractNumId w:val="5"/>
  </w:num>
  <w:num w:numId="7" w16cid:durableId="963928409">
    <w:abstractNumId w:val="17"/>
  </w:num>
  <w:num w:numId="8" w16cid:durableId="600918229">
    <w:abstractNumId w:val="1"/>
  </w:num>
  <w:num w:numId="9" w16cid:durableId="1370842294">
    <w:abstractNumId w:val="6"/>
  </w:num>
  <w:num w:numId="10" w16cid:durableId="5403250">
    <w:abstractNumId w:val="9"/>
  </w:num>
  <w:num w:numId="11" w16cid:durableId="1343629738">
    <w:abstractNumId w:val="13"/>
  </w:num>
  <w:num w:numId="12" w16cid:durableId="22021030">
    <w:abstractNumId w:val="19"/>
  </w:num>
  <w:num w:numId="13" w16cid:durableId="680205358">
    <w:abstractNumId w:val="10"/>
  </w:num>
  <w:num w:numId="14" w16cid:durableId="318271898">
    <w:abstractNumId w:val="8"/>
  </w:num>
  <w:num w:numId="15" w16cid:durableId="2085447164">
    <w:abstractNumId w:val="14"/>
  </w:num>
  <w:num w:numId="16" w16cid:durableId="1047026248">
    <w:abstractNumId w:val="11"/>
  </w:num>
  <w:num w:numId="17" w16cid:durableId="543059362">
    <w:abstractNumId w:val="15"/>
  </w:num>
  <w:num w:numId="18" w16cid:durableId="599608379">
    <w:abstractNumId w:val="16"/>
  </w:num>
  <w:num w:numId="19" w16cid:durableId="1491557666">
    <w:abstractNumId w:val="18"/>
  </w:num>
  <w:num w:numId="20" w16cid:durableId="1562793180">
    <w:abstractNumId w:val="2"/>
  </w:num>
  <w:num w:numId="21" w16cid:durableId="1291863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95"/>
    <w:rsid w:val="00190638"/>
    <w:rsid w:val="00274E7C"/>
    <w:rsid w:val="002B2DE0"/>
    <w:rsid w:val="003964E0"/>
    <w:rsid w:val="003F1099"/>
    <w:rsid w:val="006247BD"/>
    <w:rsid w:val="0064226B"/>
    <w:rsid w:val="00705995"/>
    <w:rsid w:val="00722221"/>
    <w:rsid w:val="007E7D59"/>
    <w:rsid w:val="00876F21"/>
    <w:rsid w:val="008E1653"/>
    <w:rsid w:val="008E418C"/>
    <w:rsid w:val="009168FB"/>
    <w:rsid w:val="009F68EE"/>
    <w:rsid w:val="00A0534B"/>
    <w:rsid w:val="00A37C5E"/>
    <w:rsid w:val="00A43C68"/>
    <w:rsid w:val="00C360B6"/>
    <w:rsid w:val="00C51EED"/>
    <w:rsid w:val="00CA58CC"/>
    <w:rsid w:val="00CB0291"/>
    <w:rsid w:val="00DB1BE6"/>
    <w:rsid w:val="00E9396F"/>
    <w:rsid w:val="00EF0F00"/>
    <w:rsid w:val="00F52C6D"/>
    <w:rsid w:val="00FE3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1B91"/>
  <w15:chartTrackingRefBased/>
  <w15:docId w15:val="{799408E7-15D2-48AE-AEE2-27D391D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95"/>
  </w:style>
  <w:style w:type="paragraph" w:styleId="Heading1">
    <w:name w:val="heading 1"/>
    <w:basedOn w:val="Normal"/>
    <w:next w:val="Normal"/>
    <w:link w:val="Heading1Char"/>
    <w:uiPriority w:val="9"/>
    <w:qFormat/>
    <w:rsid w:val="00190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995"/>
    <w:pPr>
      <w:ind w:left="720"/>
      <w:contextualSpacing/>
    </w:pPr>
  </w:style>
  <w:style w:type="paragraph" w:styleId="Revision">
    <w:name w:val="Revision"/>
    <w:hidden/>
    <w:uiPriority w:val="99"/>
    <w:semiHidden/>
    <w:rsid w:val="00CA58CC"/>
    <w:pPr>
      <w:spacing w:after="0" w:line="240" w:lineRule="auto"/>
    </w:pPr>
  </w:style>
  <w:style w:type="paragraph" w:styleId="BalloonText">
    <w:name w:val="Balloon Text"/>
    <w:basedOn w:val="Normal"/>
    <w:link w:val="BalloonTextChar"/>
    <w:uiPriority w:val="99"/>
    <w:semiHidden/>
    <w:unhideWhenUsed/>
    <w:rsid w:val="009F6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8EE"/>
    <w:rPr>
      <w:rFonts w:ascii="Segoe UI" w:hAnsi="Segoe UI" w:cs="Segoe UI"/>
      <w:sz w:val="18"/>
      <w:szCs w:val="18"/>
    </w:rPr>
  </w:style>
  <w:style w:type="character" w:styleId="Hyperlink">
    <w:name w:val="Hyperlink"/>
    <w:basedOn w:val="DefaultParagraphFont"/>
    <w:uiPriority w:val="99"/>
    <w:unhideWhenUsed/>
    <w:rsid w:val="0064226B"/>
    <w:rPr>
      <w:color w:val="0563C1" w:themeColor="hyperlink"/>
      <w:u w:val="single"/>
    </w:rPr>
  </w:style>
  <w:style w:type="character" w:styleId="FollowedHyperlink">
    <w:name w:val="FollowedHyperlink"/>
    <w:basedOn w:val="DefaultParagraphFont"/>
    <w:uiPriority w:val="99"/>
    <w:semiHidden/>
    <w:unhideWhenUsed/>
    <w:rsid w:val="00190638"/>
    <w:rPr>
      <w:color w:val="954F72" w:themeColor="followedHyperlink"/>
      <w:u w:val="single"/>
    </w:rPr>
  </w:style>
  <w:style w:type="character" w:customStyle="1" w:styleId="Heading1Char">
    <w:name w:val="Heading 1 Char"/>
    <w:basedOn w:val="DefaultParagraphFont"/>
    <w:link w:val="Heading1"/>
    <w:uiPriority w:val="9"/>
    <w:rsid w:val="001906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3C6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2635">
      <w:bodyDiv w:val="1"/>
      <w:marLeft w:val="0"/>
      <w:marRight w:val="0"/>
      <w:marTop w:val="0"/>
      <w:marBottom w:val="0"/>
      <w:divBdr>
        <w:top w:val="none" w:sz="0" w:space="0" w:color="auto"/>
        <w:left w:val="none" w:sz="0" w:space="0" w:color="auto"/>
        <w:bottom w:val="none" w:sz="0" w:space="0" w:color="auto"/>
        <w:right w:val="none" w:sz="0" w:space="0" w:color="auto"/>
      </w:divBdr>
    </w:div>
    <w:div w:id="991522297">
      <w:bodyDiv w:val="1"/>
      <w:marLeft w:val="0"/>
      <w:marRight w:val="0"/>
      <w:marTop w:val="0"/>
      <w:marBottom w:val="0"/>
      <w:divBdr>
        <w:top w:val="none" w:sz="0" w:space="0" w:color="auto"/>
        <w:left w:val="none" w:sz="0" w:space="0" w:color="auto"/>
        <w:bottom w:val="none" w:sz="0" w:space="0" w:color="auto"/>
        <w:right w:val="none" w:sz="0" w:space="0" w:color="auto"/>
      </w:divBdr>
    </w:div>
    <w:div w:id="14555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perial.ac.uk/human-resources/about-us/contact-us/senior-appointments-and-promo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512</Words>
  <Characters>2934</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Maria A C</dc:creator>
  <cp:keywords/>
  <dc:description/>
  <cp:lastModifiedBy>Tailor, Nina</cp:lastModifiedBy>
  <cp:revision>9</cp:revision>
  <dcterms:created xsi:type="dcterms:W3CDTF">2024-03-20T13:53:00Z</dcterms:created>
  <dcterms:modified xsi:type="dcterms:W3CDTF">2024-03-20T13:56:00Z</dcterms:modified>
</cp:coreProperties>
</file>