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8A" w:rsidRPr="0071458A" w:rsidRDefault="0071458A" w:rsidP="00EA1CDB">
      <w:pPr>
        <w:pStyle w:val="NoSpacing"/>
        <w:rPr>
          <w:sz w:val="24"/>
          <w:szCs w:val="24"/>
        </w:rPr>
      </w:pPr>
      <w:r w:rsidRPr="0071458A">
        <w:rPr>
          <w:sz w:val="24"/>
          <w:szCs w:val="24"/>
        </w:rPr>
        <w:t xml:space="preserve">This document has </w:t>
      </w:r>
      <w:r w:rsidR="00AE0BBE">
        <w:rPr>
          <w:sz w:val="24"/>
          <w:szCs w:val="24"/>
        </w:rPr>
        <w:t>three</w:t>
      </w:r>
      <w:r w:rsidRPr="0071458A">
        <w:rPr>
          <w:sz w:val="24"/>
          <w:szCs w:val="24"/>
        </w:rPr>
        <w:t xml:space="preserve"> sections: calculations, totals</w:t>
      </w:r>
      <w:r w:rsidR="00AE0BBE">
        <w:rPr>
          <w:sz w:val="24"/>
          <w:szCs w:val="24"/>
        </w:rPr>
        <w:t xml:space="preserve"> and</w:t>
      </w:r>
      <w:r w:rsidR="00D977B2">
        <w:rPr>
          <w:sz w:val="24"/>
          <w:szCs w:val="24"/>
        </w:rPr>
        <w:t xml:space="preserve"> p</w:t>
      </w:r>
      <w:r w:rsidRPr="0071458A">
        <w:rPr>
          <w:sz w:val="24"/>
          <w:szCs w:val="24"/>
        </w:rPr>
        <w:t>arameters</w:t>
      </w:r>
      <w:r w:rsidR="00AE0BBE">
        <w:rPr>
          <w:sz w:val="24"/>
          <w:szCs w:val="24"/>
        </w:rPr>
        <w:t>.</w:t>
      </w:r>
    </w:p>
    <w:p w:rsidR="00EA1CDB" w:rsidRPr="00EA1CDB" w:rsidRDefault="00EA1CDB" w:rsidP="00EA1CDB">
      <w:pPr>
        <w:pStyle w:val="NoSpacing"/>
        <w:rPr>
          <w:b/>
          <w:sz w:val="28"/>
          <w:szCs w:val="28"/>
        </w:rPr>
      </w:pPr>
      <w:r w:rsidRPr="00EA1CDB">
        <w:rPr>
          <w:b/>
          <w:sz w:val="28"/>
          <w:szCs w:val="28"/>
        </w:rPr>
        <w:t>Calculations</w:t>
      </w:r>
    </w:p>
    <w:p w:rsidR="00EA1CDB" w:rsidRDefault="00EA1CDB" w:rsidP="00EA1CDB">
      <w:pPr>
        <w:pStyle w:val="NoSpacing"/>
      </w:pPr>
      <w:r>
        <w:t>Calculations can be added as column to reports and used in conditions too. Discoverer runs on an Oracle database and can utilise database functions in calculations.</w:t>
      </w:r>
    </w:p>
    <w:p w:rsidR="00EA1CDB" w:rsidRDefault="00EA1CDB" w:rsidP="00EA1CDB">
      <w:pPr>
        <w:pStyle w:val="NoSpacing"/>
      </w:pPr>
    </w:p>
    <w:p w:rsidR="00F00F60" w:rsidRDefault="00F00F60" w:rsidP="00EA1CDB">
      <w:pPr>
        <w:pStyle w:val="NoSpacing"/>
      </w:pPr>
      <w:r>
        <w:t>Invoke the following panel by navigating the menu option: Tools &gt; Calculation.</w:t>
      </w:r>
    </w:p>
    <w:p w:rsidR="00EA1CDB" w:rsidRDefault="00414673" w:rsidP="00EA1CDB">
      <w:pPr>
        <w:pStyle w:val="NoSpacing"/>
      </w:pPr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3.25pt;margin-top:9.8pt;width:243.75pt;height:276pt;z-index:251658240" o:connectortype="straight">
            <v:stroke endarrow="block"/>
          </v:shape>
        </w:pict>
      </w:r>
      <w:r w:rsidR="003076A5">
        <w:t>Create a new Calculation</w:t>
      </w:r>
    </w:p>
    <w:p w:rsidR="003076A5" w:rsidRDefault="003076A5" w:rsidP="00EA1CDB">
      <w:pPr>
        <w:pStyle w:val="NoSpacing"/>
      </w:pPr>
      <w:r>
        <w:tab/>
      </w:r>
      <w:r>
        <w:rPr>
          <w:noProof/>
          <w:lang w:eastAsia="en-GB"/>
        </w:rPr>
        <w:drawing>
          <wp:inline distT="0" distB="0" distL="0" distR="0">
            <wp:extent cx="5172075" cy="3876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6A5" w:rsidRDefault="003076A5" w:rsidP="00EA1CDB">
      <w:pPr>
        <w:pStyle w:val="NoSpacing"/>
      </w:pPr>
    </w:p>
    <w:p w:rsidR="004713D9" w:rsidRDefault="00414673" w:rsidP="00EA1CDB">
      <w:pPr>
        <w:pStyle w:val="NoSpacing"/>
      </w:pPr>
      <w:r>
        <w:rPr>
          <w:noProof/>
          <w:lang w:eastAsia="en-GB"/>
        </w:rPr>
        <w:pict>
          <v:shape id="_x0000_s1036" type="#_x0000_t32" style="position:absolute;margin-left:54.75pt;margin-top:13.7pt;width:43.5pt;height:93.75pt;z-index:251667456" o:connectortype="straight">
            <v:stroke endarrow="block"/>
          </v:shape>
        </w:pict>
      </w:r>
      <w:r w:rsidR="003076A5">
        <w:t>A list of database functions is available within Selected Items &gt; Functions</w:t>
      </w:r>
      <w:r w:rsidR="008B0DAF">
        <w:t>. Documentation for Oracle functions can be found online (</w:t>
      </w:r>
      <w:proofErr w:type="spellStart"/>
      <w:r w:rsidR="008B0DAF">
        <w:t>eg</w:t>
      </w:r>
      <w:proofErr w:type="spellEnd"/>
      <w:r w:rsidR="008B0DAF">
        <w:t xml:space="preserve"> at </w:t>
      </w:r>
      <w:hyperlink r:id="rId8" w:history="1">
        <w:r w:rsidR="004713D9" w:rsidRPr="00EB6571">
          <w:rPr>
            <w:rStyle w:val="Hyperlink"/>
          </w:rPr>
          <w:t>http://beginner-sql-tutorial.com/oracle-functions.htm</w:t>
        </w:r>
      </w:hyperlink>
      <w:r w:rsidR="004713D9">
        <w:t xml:space="preserve">). </w:t>
      </w:r>
    </w:p>
    <w:p w:rsidR="003076A5" w:rsidRDefault="003076A5" w:rsidP="00EA1CDB">
      <w:pPr>
        <w:pStyle w:val="NoSpacing"/>
      </w:pPr>
      <w:r>
        <w:tab/>
      </w:r>
      <w:r>
        <w:rPr>
          <w:noProof/>
          <w:lang w:eastAsia="en-GB"/>
        </w:rPr>
        <w:drawing>
          <wp:inline distT="0" distB="0" distL="0" distR="0">
            <wp:extent cx="3559168" cy="2943225"/>
            <wp:effectExtent l="19050" t="0" r="3182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263" cy="29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6A5" w:rsidRDefault="003076A5" w:rsidP="00EA1CDB">
      <w:pPr>
        <w:pStyle w:val="NoSpacing"/>
      </w:pPr>
    </w:p>
    <w:p w:rsidR="00FD2E3B" w:rsidRDefault="004713D9" w:rsidP="00EA1CDB">
      <w:pPr>
        <w:pStyle w:val="NoSpacing"/>
      </w:pPr>
      <w:r>
        <w:lastRenderedPageBreak/>
        <w:t xml:space="preserve">Database functions </w:t>
      </w:r>
      <w:r w:rsidR="007D170D">
        <w:t>include</w:t>
      </w:r>
      <w:r>
        <w:t xml:space="preserve"> Numeric, </w:t>
      </w:r>
      <w:r w:rsidR="00FD2E3B">
        <w:t>String</w:t>
      </w:r>
      <w:r>
        <w:t>, Date and Conversion functions</w:t>
      </w:r>
      <w:r w:rsidR="007578B1">
        <w:t xml:space="preserve">. </w:t>
      </w:r>
      <w:r w:rsidR="00FD2E3B">
        <w:t xml:space="preserve">Common functions </w:t>
      </w:r>
      <w:r w:rsidR="000B3CCC">
        <w:t>are</w:t>
      </w:r>
      <w:r w:rsidR="00FD2E3B">
        <w:tab/>
      </w:r>
    </w:p>
    <w:tbl>
      <w:tblPr>
        <w:tblStyle w:val="TableGrid"/>
        <w:tblW w:w="7296" w:type="dxa"/>
        <w:tblInd w:w="750" w:type="dxa"/>
        <w:tblLook w:val="04A0"/>
      </w:tblPr>
      <w:tblGrid>
        <w:gridCol w:w="2193"/>
        <w:gridCol w:w="5103"/>
      </w:tblGrid>
      <w:tr w:rsidR="00FD2E3B" w:rsidTr="00FD2E3B">
        <w:tc>
          <w:tcPr>
            <w:tcW w:w="2193" w:type="dxa"/>
          </w:tcPr>
          <w:p w:rsidR="00FD2E3B" w:rsidRDefault="00FD2E3B" w:rsidP="00EA1CDB">
            <w:pPr>
              <w:pStyle w:val="NoSpacing"/>
            </w:pPr>
            <w:proofErr w:type="spellStart"/>
            <w:r>
              <w:t>substr</w:t>
            </w:r>
            <w:proofErr w:type="spellEnd"/>
          </w:p>
        </w:tc>
        <w:tc>
          <w:tcPr>
            <w:tcW w:w="5103" w:type="dxa"/>
          </w:tcPr>
          <w:p w:rsidR="005278C8" w:rsidRDefault="00FD2E3B" w:rsidP="00EA1CDB">
            <w:pPr>
              <w:pStyle w:val="NoSpacing"/>
            </w:pPr>
            <w:r>
              <w:t>extracts</w:t>
            </w:r>
            <w:r w:rsidR="003B6BB1">
              <w:t xml:space="preserve"> a</w:t>
            </w:r>
            <w:r>
              <w:t xml:space="preserve"> </w:t>
            </w:r>
            <w:r w:rsidR="005278C8">
              <w:t>substring from a string</w:t>
            </w:r>
          </w:p>
          <w:p w:rsidR="005278C8" w:rsidRDefault="005278C8" w:rsidP="005278C8">
            <w:pPr>
              <w:pStyle w:val="NoSpacing"/>
            </w:pPr>
            <w:r>
              <w:t xml:space="preserve">  </w:t>
            </w:r>
            <w:proofErr w:type="spellStart"/>
            <w:r>
              <w:t>substr</w:t>
            </w:r>
            <w:proofErr w:type="spellEnd"/>
            <w:r>
              <w:t>(</w:t>
            </w:r>
            <w:r w:rsidR="00D4315E" w:rsidRPr="00D4315E">
              <w:t>'</w:t>
            </w:r>
            <w:r>
              <w:t>what</w:t>
            </w:r>
            <w:r w:rsidR="00D4315E" w:rsidRPr="00D4315E">
              <w:t>'</w:t>
            </w:r>
            <w:r>
              <w:t xml:space="preserve">,3,2)  gives </w:t>
            </w:r>
            <w:r w:rsidR="00D4315E" w:rsidRPr="00D4315E">
              <w:t>'</w:t>
            </w:r>
            <w:r>
              <w:t>at</w:t>
            </w:r>
            <w:r w:rsidR="00D4315E" w:rsidRPr="00D4315E">
              <w:t>'</w:t>
            </w:r>
          </w:p>
          <w:p w:rsidR="00FD2E3B" w:rsidRDefault="005278C8" w:rsidP="00892866">
            <w:pPr>
              <w:pStyle w:val="NoSpacing"/>
            </w:pPr>
            <w:r>
              <w:t xml:space="preserve">   </w:t>
            </w:r>
            <w:r w:rsidR="00892866">
              <w:t xml:space="preserve">which </w:t>
            </w:r>
            <w:r>
              <w:t>starts at position 3</w:t>
            </w:r>
            <w:r w:rsidR="00892866">
              <w:t>, with a</w:t>
            </w:r>
            <w:r>
              <w:t xml:space="preserve"> length of 2</w:t>
            </w:r>
          </w:p>
        </w:tc>
      </w:tr>
      <w:tr w:rsidR="00FD2E3B" w:rsidTr="00FD2E3B">
        <w:tc>
          <w:tcPr>
            <w:tcW w:w="2193" w:type="dxa"/>
          </w:tcPr>
          <w:p w:rsidR="00FD2E3B" w:rsidRDefault="00FD2E3B" w:rsidP="00EA1CDB">
            <w:pPr>
              <w:pStyle w:val="NoSpacing"/>
            </w:pPr>
            <w:r>
              <w:t>lower</w:t>
            </w:r>
            <w:r w:rsidR="005278C8">
              <w:t>, upper</w:t>
            </w:r>
          </w:p>
        </w:tc>
        <w:tc>
          <w:tcPr>
            <w:tcW w:w="5103" w:type="dxa"/>
          </w:tcPr>
          <w:p w:rsidR="00FD2E3B" w:rsidRDefault="005278C8" w:rsidP="00EA1CDB">
            <w:pPr>
              <w:pStyle w:val="NoSpacing"/>
            </w:pPr>
            <w:r>
              <w:t>changes case</w:t>
            </w:r>
          </w:p>
          <w:p w:rsidR="005278C8" w:rsidRDefault="005278C8" w:rsidP="00EA1CDB">
            <w:pPr>
              <w:pStyle w:val="NoSpacing"/>
            </w:pPr>
            <w:r>
              <w:t xml:space="preserve">   lower(</w:t>
            </w:r>
            <w:r w:rsidR="00D4315E" w:rsidRPr="00D4315E">
              <w:t>'</w:t>
            </w:r>
            <w:r>
              <w:t>C</w:t>
            </w:r>
            <w:r w:rsidR="00FD380E">
              <w:t>oa</w:t>
            </w:r>
            <w:r>
              <w:t>t</w:t>
            </w:r>
            <w:r w:rsidR="00D4315E" w:rsidRPr="00D4315E">
              <w:t>'</w:t>
            </w:r>
            <w:r>
              <w:t xml:space="preserve">) gives </w:t>
            </w:r>
            <w:r w:rsidR="00D4315E" w:rsidRPr="00D4315E">
              <w:t>'</w:t>
            </w:r>
            <w:r>
              <w:t>c</w:t>
            </w:r>
            <w:r w:rsidR="00FD380E">
              <w:t>oa</w:t>
            </w:r>
            <w:r>
              <w:t>t</w:t>
            </w:r>
            <w:r w:rsidR="00D4315E" w:rsidRPr="00D4315E">
              <w:t>'</w:t>
            </w:r>
          </w:p>
          <w:p w:rsidR="005278C8" w:rsidRDefault="005278C8" w:rsidP="00FD380E">
            <w:pPr>
              <w:pStyle w:val="NoSpacing"/>
            </w:pPr>
            <w:r>
              <w:t xml:space="preserve">   upper(</w:t>
            </w:r>
            <w:r w:rsidR="00D4315E" w:rsidRPr="00D4315E">
              <w:t>'</w:t>
            </w:r>
            <w:r>
              <w:t>C</w:t>
            </w:r>
            <w:r w:rsidR="00FD380E">
              <w:t>o</w:t>
            </w:r>
            <w:r>
              <w:t>at</w:t>
            </w:r>
            <w:r w:rsidR="00D4315E" w:rsidRPr="00D4315E">
              <w:t>'</w:t>
            </w:r>
            <w:r>
              <w:t xml:space="preserve">) gives </w:t>
            </w:r>
            <w:r w:rsidR="00D4315E" w:rsidRPr="00D4315E">
              <w:t>'</w:t>
            </w:r>
            <w:r>
              <w:t>C</w:t>
            </w:r>
            <w:r w:rsidR="00FD380E">
              <w:t>OA</w:t>
            </w:r>
            <w:r>
              <w:t>T</w:t>
            </w:r>
            <w:r w:rsidR="00D4315E" w:rsidRPr="00D4315E">
              <w:t>'</w:t>
            </w:r>
          </w:p>
        </w:tc>
      </w:tr>
      <w:tr w:rsidR="00FD2E3B" w:rsidTr="00FD2E3B">
        <w:tc>
          <w:tcPr>
            <w:tcW w:w="2193" w:type="dxa"/>
          </w:tcPr>
          <w:p w:rsidR="00FD2E3B" w:rsidRDefault="00FD2E3B" w:rsidP="00EA1CDB">
            <w:pPr>
              <w:pStyle w:val="NoSpacing"/>
            </w:pPr>
            <w:r>
              <w:t>length</w:t>
            </w:r>
          </w:p>
        </w:tc>
        <w:tc>
          <w:tcPr>
            <w:tcW w:w="5103" w:type="dxa"/>
          </w:tcPr>
          <w:p w:rsidR="00FD2E3B" w:rsidRDefault="00D4315E" w:rsidP="00EA1CDB">
            <w:pPr>
              <w:pStyle w:val="NoSpacing"/>
            </w:pPr>
            <w:r>
              <w:t>length of string</w:t>
            </w:r>
          </w:p>
          <w:p w:rsidR="00D4315E" w:rsidRDefault="00D4315E" w:rsidP="00D4315E">
            <w:pPr>
              <w:pStyle w:val="NoSpacing"/>
            </w:pPr>
            <w:r>
              <w:t xml:space="preserve">  length(</w:t>
            </w:r>
            <w:r w:rsidRPr="00D4315E">
              <w:t>'</w:t>
            </w:r>
            <w:r>
              <w:t>add</w:t>
            </w:r>
            <w:r w:rsidRPr="00D4315E">
              <w:t>'</w:t>
            </w:r>
            <w:r>
              <w:t>) gives 3</w:t>
            </w:r>
          </w:p>
        </w:tc>
      </w:tr>
      <w:tr w:rsidR="00FD2E3B" w:rsidTr="00FD2E3B">
        <w:tc>
          <w:tcPr>
            <w:tcW w:w="2193" w:type="dxa"/>
          </w:tcPr>
          <w:p w:rsidR="00FD2E3B" w:rsidRDefault="00FD2E3B" w:rsidP="00EA1CDB">
            <w:pPr>
              <w:pStyle w:val="NoSpacing"/>
            </w:pPr>
            <w:proofErr w:type="spellStart"/>
            <w:r>
              <w:t>instr</w:t>
            </w:r>
            <w:proofErr w:type="spellEnd"/>
          </w:p>
        </w:tc>
        <w:tc>
          <w:tcPr>
            <w:tcW w:w="5103" w:type="dxa"/>
          </w:tcPr>
          <w:p w:rsidR="00FD2E3B" w:rsidRDefault="00D4315E" w:rsidP="00EA1CDB">
            <w:pPr>
              <w:pStyle w:val="NoSpacing"/>
            </w:pPr>
            <w:r>
              <w:t>finds position of characters within a string</w:t>
            </w:r>
          </w:p>
          <w:p w:rsidR="00D4315E" w:rsidRDefault="00D4315E" w:rsidP="00D4315E">
            <w:pPr>
              <w:pStyle w:val="NoSpacing"/>
            </w:pPr>
            <w:r>
              <w:t xml:space="preserve">  </w:t>
            </w:r>
            <w:proofErr w:type="spellStart"/>
            <w:r>
              <w:t>instr</w:t>
            </w:r>
            <w:proofErr w:type="spellEnd"/>
            <w:r>
              <w:t>(</w:t>
            </w:r>
            <w:r w:rsidRPr="00D4315E">
              <w:t>'</w:t>
            </w:r>
            <w:r w:rsidR="00FD380E">
              <w:t>lulu</w:t>
            </w:r>
            <w:r w:rsidRPr="00D4315E">
              <w:t>'</w:t>
            </w:r>
            <w:r>
              <w:t>,</w:t>
            </w:r>
            <w:r w:rsidRPr="00D4315E">
              <w:t>'</w:t>
            </w:r>
            <w:r w:rsidR="00FD380E">
              <w:t>lu</w:t>
            </w:r>
            <w:r w:rsidRPr="00D4315E">
              <w:t>'</w:t>
            </w:r>
            <w:r>
              <w:t xml:space="preserve">,2) finds </w:t>
            </w:r>
            <w:r w:rsidRPr="00D4315E">
              <w:t>'</w:t>
            </w:r>
            <w:proofErr w:type="spellStart"/>
            <w:r w:rsidR="00FD380E">
              <w:t>lu</w:t>
            </w:r>
            <w:proofErr w:type="spellEnd"/>
            <w:r w:rsidRPr="00D4315E">
              <w:t>'</w:t>
            </w:r>
            <w:r>
              <w:t xml:space="preserve"> at position </w:t>
            </w:r>
            <w:r w:rsidR="00FD380E">
              <w:t>3</w:t>
            </w:r>
          </w:p>
          <w:p w:rsidR="00FD380E" w:rsidRDefault="00D4315E" w:rsidP="00FD380E">
            <w:pPr>
              <w:pStyle w:val="NoSpacing"/>
            </w:pPr>
            <w:r>
              <w:t xml:space="preserve">   (starting from position 2)</w:t>
            </w:r>
            <w:r w:rsidR="00FD380E">
              <w:t xml:space="preserve">. </w:t>
            </w:r>
          </w:p>
          <w:p w:rsidR="00D4315E" w:rsidRDefault="00FD380E" w:rsidP="00FD380E">
            <w:pPr>
              <w:pStyle w:val="NoSpacing"/>
            </w:pPr>
            <w:proofErr w:type="spellStart"/>
            <w:r>
              <w:t>instr</w:t>
            </w:r>
            <w:proofErr w:type="spellEnd"/>
            <w:r>
              <w:t>(</w:t>
            </w:r>
            <w:r w:rsidRPr="00D4315E">
              <w:t>'</w:t>
            </w:r>
            <w:r>
              <w:t>lulu</w:t>
            </w:r>
            <w:r w:rsidRPr="00D4315E">
              <w:t>'</w:t>
            </w:r>
            <w:r>
              <w:t>,</w:t>
            </w:r>
            <w:r w:rsidRPr="00D4315E">
              <w:t>'</w:t>
            </w:r>
            <w:r>
              <w:t>lu</w:t>
            </w:r>
            <w:r w:rsidRPr="00D4315E">
              <w:t>'</w:t>
            </w:r>
            <w:r>
              <w:t>,1) returns 1</w:t>
            </w:r>
          </w:p>
        </w:tc>
      </w:tr>
      <w:tr w:rsidR="00FD2E3B" w:rsidTr="00FD2E3B">
        <w:tc>
          <w:tcPr>
            <w:tcW w:w="2193" w:type="dxa"/>
          </w:tcPr>
          <w:p w:rsidR="00FD2E3B" w:rsidRDefault="00FD2E3B" w:rsidP="00EA1CDB">
            <w:pPr>
              <w:pStyle w:val="NoSpacing"/>
            </w:pPr>
            <w:r>
              <w:t>case</w:t>
            </w:r>
          </w:p>
        </w:tc>
        <w:tc>
          <w:tcPr>
            <w:tcW w:w="5103" w:type="dxa"/>
          </w:tcPr>
          <w:p w:rsidR="00FD2E3B" w:rsidRDefault="00285FF5" w:rsidP="00EA1CDB">
            <w:pPr>
              <w:pStyle w:val="NoSpacing"/>
            </w:pPr>
            <w:r>
              <w:t>case substitutes a value with another value – a kind of lookup.  ‘Else’ provides a default value.</w:t>
            </w:r>
          </w:p>
          <w:p w:rsidR="00BC7960" w:rsidRDefault="00285FF5" w:rsidP="00EA1CDB">
            <w:pPr>
              <w:pStyle w:val="NoSpacing"/>
            </w:pPr>
            <w:r>
              <w:t xml:space="preserve">   </w:t>
            </w:r>
            <w:r w:rsidRPr="00285FF5">
              <w:t xml:space="preserve">case </w:t>
            </w:r>
            <w:r w:rsidR="00BC7960">
              <w:t xml:space="preserve">when </w:t>
            </w:r>
            <w:proofErr w:type="spellStart"/>
            <w:r w:rsidRPr="00285FF5">
              <w:rPr>
                <w:i/>
              </w:rPr>
              <w:t>some_column</w:t>
            </w:r>
            <w:proofErr w:type="spellEnd"/>
            <w:r w:rsidRPr="00285FF5">
              <w:t xml:space="preserve"> </w:t>
            </w:r>
            <w:r w:rsidR="00BC7960">
              <w:t xml:space="preserve">= </w:t>
            </w:r>
            <w:r w:rsidRPr="00285FF5">
              <w:t>'IMPERIAL'</w:t>
            </w:r>
          </w:p>
          <w:p w:rsidR="00285FF5" w:rsidRDefault="00BC7960" w:rsidP="00EA1CDB">
            <w:pPr>
              <w:pStyle w:val="NoSpacing"/>
            </w:pPr>
            <w:r>
              <w:t xml:space="preserve">       </w:t>
            </w:r>
            <w:r w:rsidR="00285FF5" w:rsidRPr="00285FF5">
              <w:t xml:space="preserve"> then 'Imperial College' </w:t>
            </w:r>
          </w:p>
          <w:p w:rsidR="00BC7960" w:rsidRDefault="00285FF5" w:rsidP="00EA1CDB">
            <w:pPr>
              <w:pStyle w:val="NoSpacing"/>
            </w:pPr>
            <w:r>
              <w:t xml:space="preserve">    </w:t>
            </w:r>
            <w:r w:rsidR="00BC7960">
              <w:t xml:space="preserve">else case </w:t>
            </w:r>
            <w:r w:rsidRPr="00285FF5">
              <w:t xml:space="preserve">when </w:t>
            </w:r>
            <w:proofErr w:type="spellStart"/>
            <w:r w:rsidR="00BC7960" w:rsidRPr="00285FF5">
              <w:rPr>
                <w:i/>
              </w:rPr>
              <w:t>some_column</w:t>
            </w:r>
            <w:proofErr w:type="spellEnd"/>
            <w:r w:rsidR="00BC7960" w:rsidRPr="00285FF5">
              <w:t xml:space="preserve"> </w:t>
            </w:r>
            <w:r w:rsidR="00BC7960">
              <w:t xml:space="preserve">= </w:t>
            </w:r>
            <w:r w:rsidRPr="00285FF5">
              <w:t xml:space="preserve">'UCL' </w:t>
            </w:r>
          </w:p>
          <w:p w:rsidR="00285FF5" w:rsidRDefault="00BC7960" w:rsidP="00EA1CDB">
            <w:pPr>
              <w:pStyle w:val="NoSpacing"/>
            </w:pPr>
            <w:r>
              <w:t xml:space="preserve">       </w:t>
            </w:r>
            <w:r w:rsidR="00285FF5" w:rsidRPr="00285FF5">
              <w:t xml:space="preserve">then 'University of College London' </w:t>
            </w:r>
          </w:p>
          <w:p w:rsidR="00285FF5" w:rsidRDefault="00285FF5" w:rsidP="00EA1CDB">
            <w:pPr>
              <w:pStyle w:val="NoSpacing"/>
            </w:pPr>
            <w:r>
              <w:t xml:space="preserve">    </w:t>
            </w:r>
            <w:r w:rsidR="00BC7960">
              <w:t xml:space="preserve"> </w:t>
            </w:r>
            <w:r w:rsidRPr="00285FF5">
              <w:t xml:space="preserve">else 'Unknown' </w:t>
            </w:r>
          </w:p>
          <w:p w:rsidR="00285FF5" w:rsidRDefault="00285FF5" w:rsidP="00EA1CDB">
            <w:pPr>
              <w:pStyle w:val="NoSpacing"/>
            </w:pPr>
            <w:r>
              <w:t xml:space="preserve">   </w:t>
            </w:r>
            <w:r w:rsidR="00BC7960">
              <w:t xml:space="preserve">  </w:t>
            </w:r>
            <w:r w:rsidRPr="00285FF5">
              <w:t>end</w:t>
            </w:r>
            <w:r w:rsidR="00BC7960">
              <w:t xml:space="preserve"> </w:t>
            </w:r>
            <w:proofErr w:type="spellStart"/>
            <w:r w:rsidR="00BC7960">
              <w:t>end</w:t>
            </w:r>
            <w:proofErr w:type="spellEnd"/>
          </w:p>
          <w:p w:rsidR="00BC7960" w:rsidRDefault="00BC7960" w:rsidP="00EA1CDB">
            <w:pPr>
              <w:pStyle w:val="NoSpacing"/>
            </w:pPr>
            <w:r>
              <w:t>Note: ‘End’ closes the CASE statement.</w:t>
            </w:r>
          </w:p>
        </w:tc>
      </w:tr>
      <w:tr w:rsidR="00FD2E3B" w:rsidTr="00FD2E3B">
        <w:tc>
          <w:tcPr>
            <w:tcW w:w="2193" w:type="dxa"/>
          </w:tcPr>
          <w:p w:rsidR="00FD2E3B" w:rsidRDefault="00FD2E3B" w:rsidP="00EA1CDB">
            <w:pPr>
              <w:pStyle w:val="NoSpacing"/>
            </w:pPr>
            <w:r>
              <w:t>decode</w:t>
            </w:r>
          </w:p>
        </w:tc>
        <w:tc>
          <w:tcPr>
            <w:tcW w:w="5103" w:type="dxa"/>
          </w:tcPr>
          <w:p w:rsidR="00FD2E3B" w:rsidRDefault="00F803C8" w:rsidP="00EA1CDB">
            <w:pPr>
              <w:pStyle w:val="NoSpacing"/>
            </w:pPr>
            <w:r>
              <w:t>decode is very similar to Case</w:t>
            </w:r>
            <w:r w:rsidR="00BB6A73">
              <w:t xml:space="preserve"> – but is less easy to read</w:t>
            </w:r>
          </w:p>
          <w:p w:rsidR="00BB6A73" w:rsidRDefault="00BB6A73" w:rsidP="00EA1CDB">
            <w:pPr>
              <w:pStyle w:val="NoSpacing"/>
            </w:pPr>
            <w:r>
              <w:t xml:space="preserve">  </w:t>
            </w:r>
            <w:r w:rsidRPr="00BB6A73">
              <w:t>decode(</w:t>
            </w:r>
            <w:proofErr w:type="spellStart"/>
            <w:r w:rsidRPr="00BB6A73">
              <w:t>data_type</w:t>
            </w:r>
            <w:proofErr w:type="spellEnd"/>
            <w:r w:rsidRPr="00BB6A73">
              <w:t xml:space="preserve">, 'IMPERIAL', 'Imperial College', </w:t>
            </w:r>
            <w:r>
              <w:t xml:space="preserve">   </w:t>
            </w:r>
          </w:p>
          <w:p w:rsidR="00F803C8" w:rsidRDefault="00BB6A73" w:rsidP="00BB6A73">
            <w:pPr>
              <w:pStyle w:val="NoSpacing"/>
            </w:pPr>
            <w:r>
              <w:t xml:space="preserve">   </w:t>
            </w:r>
            <w:r w:rsidRPr="00BB6A73">
              <w:t>'UCL' , 'University of College London', 'Unknown')</w:t>
            </w:r>
          </w:p>
        </w:tc>
      </w:tr>
      <w:tr w:rsidR="00FD2E3B" w:rsidTr="00FD2E3B">
        <w:tc>
          <w:tcPr>
            <w:tcW w:w="2193" w:type="dxa"/>
          </w:tcPr>
          <w:p w:rsidR="00FD2E3B" w:rsidRDefault="007F7A0F" w:rsidP="00EA1CDB">
            <w:pPr>
              <w:pStyle w:val="NoSpacing"/>
            </w:pPr>
            <w:r>
              <w:t>g</w:t>
            </w:r>
            <w:r w:rsidR="00835FCB">
              <w:t>reatest</w:t>
            </w:r>
          </w:p>
        </w:tc>
        <w:tc>
          <w:tcPr>
            <w:tcW w:w="5103" w:type="dxa"/>
          </w:tcPr>
          <w:p w:rsidR="00FD2E3B" w:rsidRDefault="00835FCB" w:rsidP="00EA1CDB">
            <w:pPr>
              <w:pStyle w:val="NoSpacing"/>
            </w:pPr>
            <w:r>
              <w:t>greatest (3,2) will select 3</w:t>
            </w:r>
          </w:p>
        </w:tc>
      </w:tr>
      <w:tr w:rsidR="00FD2E3B" w:rsidTr="00FD2E3B">
        <w:tc>
          <w:tcPr>
            <w:tcW w:w="2193" w:type="dxa"/>
          </w:tcPr>
          <w:p w:rsidR="00FD2E3B" w:rsidRDefault="00835FCB" w:rsidP="00EA1CDB">
            <w:pPr>
              <w:pStyle w:val="NoSpacing"/>
            </w:pPr>
            <w:r>
              <w:t>least</w:t>
            </w:r>
          </w:p>
        </w:tc>
        <w:tc>
          <w:tcPr>
            <w:tcW w:w="5103" w:type="dxa"/>
          </w:tcPr>
          <w:p w:rsidR="00FD2E3B" w:rsidRDefault="00835FCB" w:rsidP="00835FCB">
            <w:pPr>
              <w:pStyle w:val="NoSpacing"/>
            </w:pPr>
            <w:r>
              <w:t>least (3,2) will select 2</w:t>
            </w:r>
          </w:p>
        </w:tc>
      </w:tr>
      <w:tr w:rsidR="00FD2E3B" w:rsidTr="00FD2E3B">
        <w:tc>
          <w:tcPr>
            <w:tcW w:w="2193" w:type="dxa"/>
          </w:tcPr>
          <w:p w:rsidR="00FD2E3B" w:rsidRDefault="00FD2E3B" w:rsidP="00EA1CDB">
            <w:pPr>
              <w:pStyle w:val="NoSpacing"/>
            </w:pPr>
            <w:proofErr w:type="spellStart"/>
            <w:r>
              <w:t>to_date</w:t>
            </w:r>
            <w:proofErr w:type="spellEnd"/>
          </w:p>
        </w:tc>
        <w:tc>
          <w:tcPr>
            <w:tcW w:w="5103" w:type="dxa"/>
          </w:tcPr>
          <w:p w:rsidR="00FD2E3B" w:rsidRDefault="00B22766" w:rsidP="00B22766">
            <w:pPr>
              <w:pStyle w:val="NoSpacing"/>
            </w:pPr>
            <w:proofErr w:type="spellStart"/>
            <w:r>
              <w:t>to_date</w:t>
            </w:r>
            <w:proofErr w:type="spellEnd"/>
            <w:r>
              <w:t xml:space="preserve"> converts a string to date </w:t>
            </w:r>
          </w:p>
          <w:p w:rsidR="00B22766" w:rsidRDefault="00B22766" w:rsidP="00B22766">
            <w:pPr>
              <w:pStyle w:val="NoSpacing"/>
            </w:pPr>
            <w:r>
              <w:t xml:space="preserve">   </w:t>
            </w:r>
            <w:proofErr w:type="spellStart"/>
            <w:r w:rsidRPr="00B22766">
              <w:t>to_date</w:t>
            </w:r>
            <w:proofErr w:type="spellEnd"/>
            <w:r w:rsidRPr="00B22766">
              <w:t>('01-Jan-01')</w:t>
            </w:r>
          </w:p>
          <w:p w:rsidR="00B22766" w:rsidRDefault="00B22766" w:rsidP="00B22766">
            <w:pPr>
              <w:pStyle w:val="NoSpacing"/>
            </w:pPr>
            <w:r>
              <w:t>Date functions can be applied</w:t>
            </w:r>
            <w:r w:rsidR="0044651B">
              <w:t xml:space="preserve"> to the converted date</w:t>
            </w:r>
            <w:r>
              <w:t>.</w:t>
            </w:r>
          </w:p>
          <w:p w:rsidR="00B22766" w:rsidRDefault="00B22766" w:rsidP="00B22766">
            <w:pPr>
              <w:pStyle w:val="NoSpacing"/>
            </w:pPr>
            <w:r>
              <w:t xml:space="preserve">   </w:t>
            </w:r>
            <w:proofErr w:type="spellStart"/>
            <w:r w:rsidRPr="00B22766">
              <w:t>last_day</w:t>
            </w:r>
            <w:proofErr w:type="spellEnd"/>
            <w:r w:rsidRPr="00B22766">
              <w:t>(</w:t>
            </w:r>
            <w:proofErr w:type="spellStart"/>
            <w:r w:rsidRPr="00B22766">
              <w:t>to_date</w:t>
            </w:r>
            <w:proofErr w:type="spellEnd"/>
            <w:r w:rsidRPr="00B22766">
              <w:t>('01-Jan-01'))</w:t>
            </w:r>
            <w:r>
              <w:t xml:space="preserve"> gives </w:t>
            </w:r>
            <w:r w:rsidRPr="00B22766">
              <w:t>'</w:t>
            </w:r>
            <w:r>
              <w:t>3</w:t>
            </w:r>
            <w:r w:rsidRPr="00B22766">
              <w:t>1-Jan-01'</w:t>
            </w:r>
          </w:p>
        </w:tc>
      </w:tr>
      <w:tr w:rsidR="00FD2E3B" w:rsidTr="00FD2E3B">
        <w:tc>
          <w:tcPr>
            <w:tcW w:w="2193" w:type="dxa"/>
          </w:tcPr>
          <w:p w:rsidR="00FD2E3B" w:rsidRDefault="00FD2E3B" w:rsidP="00EA1CDB">
            <w:pPr>
              <w:pStyle w:val="NoSpacing"/>
            </w:pPr>
            <w:proofErr w:type="spellStart"/>
            <w:r>
              <w:t>to_char</w:t>
            </w:r>
            <w:proofErr w:type="spellEnd"/>
          </w:p>
        </w:tc>
        <w:tc>
          <w:tcPr>
            <w:tcW w:w="5103" w:type="dxa"/>
          </w:tcPr>
          <w:p w:rsidR="00FD2E3B" w:rsidRDefault="00FB2457" w:rsidP="00EA1CDB">
            <w:pPr>
              <w:pStyle w:val="NoSpacing"/>
            </w:pPr>
            <w:proofErr w:type="spellStart"/>
            <w:r>
              <w:t>to_char</w:t>
            </w:r>
            <w:proofErr w:type="spellEnd"/>
            <w:r>
              <w:t xml:space="preserve"> converts dates and numbers to text. </w:t>
            </w:r>
          </w:p>
        </w:tc>
      </w:tr>
      <w:tr w:rsidR="00FD2E3B" w:rsidTr="00FD2E3B">
        <w:tc>
          <w:tcPr>
            <w:tcW w:w="2193" w:type="dxa"/>
          </w:tcPr>
          <w:p w:rsidR="00FD2E3B" w:rsidRDefault="00FD2E3B" w:rsidP="00EA1CDB">
            <w:pPr>
              <w:pStyle w:val="NoSpacing"/>
            </w:pPr>
            <w:proofErr w:type="spellStart"/>
            <w:r>
              <w:t>nvl</w:t>
            </w:r>
            <w:proofErr w:type="spellEnd"/>
          </w:p>
        </w:tc>
        <w:tc>
          <w:tcPr>
            <w:tcW w:w="5103" w:type="dxa"/>
          </w:tcPr>
          <w:p w:rsidR="00FB2457" w:rsidRDefault="00FB2457" w:rsidP="00EA1CDB">
            <w:pPr>
              <w:pStyle w:val="NoSpacing"/>
            </w:pPr>
            <w:proofErr w:type="spellStart"/>
            <w:r>
              <w:t>nvl</w:t>
            </w:r>
            <w:proofErr w:type="spellEnd"/>
            <w:r>
              <w:t xml:space="preserve"> substitutes NULL values with a default. The default can be text, date or numeric. </w:t>
            </w:r>
          </w:p>
          <w:p w:rsidR="00FD2E3B" w:rsidRDefault="00FB2457" w:rsidP="00EA1CDB">
            <w:pPr>
              <w:pStyle w:val="NoSpacing"/>
            </w:pPr>
            <w:r>
              <w:t xml:space="preserve">   </w:t>
            </w:r>
            <w:proofErr w:type="spellStart"/>
            <w:r>
              <w:t>nvl</w:t>
            </w:r>
            <w:proofErr w:type="spellEnd"/>
            <w:r>
              <w:t>(</w:t>
            </w:r>
            <w:r w:rsidRPr="00FB2457">
              <w:rPr>
                <w:i/>
              </w:rPr>
              <w:t>some_column</w:t>
            </w:r>
            <w:r>
              <w:t>,0) gives 0 when NULL</w:t>
            </w:r>
          </w:p>
          <w:p w:rsidR="00FB2457" w:rsidRDefault="00FB2457" w:rsidP="00EA1CDB">
            <w:pPr>
              <w:pStyle w:val="NoSpacing"/>
            </w:pPr>
            <w:r>
              <w:t>NULLs are special values that are not 0 or blank, but are the result of unpopulated cells.</w:t>
            </w:r>
          </w:p>
        </w:tc>
      </w:tr>
      <w:tr w:rsidR="00FD2E3B" w:rsidTr="00FD2E3B">
        <w:tc>
          <w:tcPr>
            <w:tcW w:w="2193" w:type="dxa"/>
          </w:tcPr>
          <w:p w:rsidR="00FD2E3B" w:rsidRDefault="00FD2E3B" w:rsidP="00EA1CDB">
            <w:pPr>
              <w:pStyle w:val="NoSpacing"/>
            </w:pPr>
            <w:r>
              <w:t>replace</w:t>
            </w:r>
          </w:p>
        </w:tc>
        <w:tc>
          <w:tcPr>
            <w:tcW w:w="5103" w:type="dxa"/>
          </w:tcPr>
          <w:p w:rsidR="007C5325" w:rsidRDefault="007C5325" w:rsidP="00EA1CDB">
            <w:pPr>
              <w:pStyle w:val="NoSpacing"/>
            </w:pPr>
            <w:r>
              <w:t xml:space="preserve">replaces a character or </w:t>
            </w:r>
            <w:r w:rsidR="005F7B5E">
              <w:t xml:space="preserve">a </w:t>
            </w:r>
            <w:r>
              <w:t>set of characters</w:t>
            </w:r>
          </w:p>
          <w:p w:rsidR="00FD2E3B" w:rsidRDefault="007C5325" w:rsidP="00EA1CDB">
            <w:pPr>
              <w:pStyle w:val="NoSpacing"/>
            </w:pPr>
            <w:r>
              <w:t xml:space="preserve">  </w:t>
            </w:r>
            <w:r w:rsidRPr="007C5325">
              <w:t>replace('</w:t>
            </w:r>
            <w:proofErr w:type="spellStart"/>
            <w:r w:rsidRPr="007C5325">
              <w:t>add','d','p</w:t>
            </w:r>
            <w:proofErr w:type="spellEnd"/>
            <w:r w:rsidRPr="007C5325">
              <w:t>')</w:t>
            </w:r>
            <w:r>
              <w:t xml:space="preserve"> gives </w:t>
            </w:r>
            <w:r w:rsidRPr="007C5325">
              <w:t>'</w:t>
            </w:r>
            <w:r>
              <w:t>ap</w:t>
            </w:r>
            <w:r w:rsidRPr="007C5325">
              <w:t>p'</w:t>
            </w:r>
          </w:p>
          <w:p w:rsidR="007C5325" w:rsidRDefault="007C5325" w:rsidP="00EA1CDB">
            <w:pPr>
              <w:pStyle w:val="NoSpacing"/>
            </w:pPr>
            <w:r>
              <w:t xml:space="preserve">  </w:t>
            </w:r>
            <w:r w:rsidRPr="007C5325">
              <w:t>replace('</w:t>
            </w:r>
            <w:proofErr w:type="spellStart"/>
            <w:r w:rsidRPr="007C5325">
              <w:t>add','dd','ge</w:t>
            </w:r>
            <w:proofErr w:type="spellEnd"/>
            <w:r w:rsidRPr="007C5325">
              <w:t>')</w:t>
            </w:r>
            <w:r>
              <w:t xml:space="preserve"> gives </w:t>
            </w:r>
            <w:r w:rsidRPr="007C5325">
              <w:t>'</w:t>
            </w:r>
            <w:r>
              <w:t>age</w:t>
            </w:r>
            <w:r w:rsidRPr="007C5325">
              <w:t>'</w:t>
            </w:r>
          </w:p>
        </w:tc>
      </w:tr>
      <w:tr w:rsidR="00FD2E3B" w:rsidTr="00FD2E3B">
        <w:tc>
          <w:tcPr>
            <w:tcW w:w="2193" w:type="dxa"/>
          </w:tcPr>
          <w:p w:rsidR="00FD2E3B" w:rsidRDefault="00FD2E3B" w:rsidP="00EA1CDB">
            <w:pPr>
              <w:pStyle w:val="NoSpacing"/>
            </w:pPr>
            <w:proofErr w:type="spellStart"/>
            <w:r>
              <w:t>lpad</w:t>
            </w:r>
            <w:proofErr w:type="spellEnd"/>
            <w:r>
              <w:t xml:space="preserve">, </w:t>
            </w:r>
            <w:proofErr w:type="spellStart"/>
            <w:r>
              <w:t>rpad</w:t>
            </w:r>
            <w:proofErr w:type="spellEnd"/>
          </w:p>
        </w:tc>
        <w:tc>
          <w:tcPr>
            <w:tcW w:w="5103" w:type="dxa"/>
          </w:tcPr>
          <w:p w:rsidR="00FD2E3B" w:rsidRDefault="002E24EA" w:rsidP="00EA1CDB">
            <w:pPr>
              <w:pStyle w:val="NoSpacing"/>
            </w:pPr>
            <w:r>
              <w:t>pads values to the specified length with a designated character to either the left or right.</w:t>
            </w:r>
          </w:p>
          <w:p w:rsidR="002E24EA" w:rsidRDefault="002E24EA" w:rsidP="00EA1CDB">
            <w:pPr>
              <w:pStyle w:val="NoSpacing"/>
            </w:pPr>
            <w:r>
              <w:t xml:space="preserve">  </w:t>
            </w:r>
            <w:proofErr w:type="spellStart"/>
            <w:r w:rsidRPr="002E24EA">
              <w:t>lpad</w:t>
            </w:r>
            <w:proofErr w:type="spellEnd"/>
            <w:r w:rsidRPr="002E24EA">
              <w:t>(1,5,0)</w:t>
            </w:r>
            <w:r>
              <w:t xml:space="preserve"> gives 00001 – </w:t>
            </w:r>
          </w:p>
          <w:p w:rsidR="002E24EA" w:rsidRDefault="002E24EA" w:rsidP="005F7B5E">
            <w:pPr>
              <w:pStyle w:val="NoSpacing"/>
            </w:pPr>
            <w:r>
              <w:t xml:space="preserve">  </w:t>
            </w:r>
            <w:r w:rsidR="005F7B5E" w:rsidRPr="007C5325">
              <w:t>'</w:t>
            </w:r>
            <w:r>
              <w:t>1</w:t>
            </w:r>
            <w:r w:rsidR="005F7B5E" w:rsidRPr="007C5325">
              <w:t>'</w:t>
            </w:r>
            <w:r w:rsidR="005F7B5E">
              <w:t xml:space="preserve"> is</w:t>
            </w:r>
            <w:r>
              <w:t xml:space="preserve"> padded </w:t>
            </w:r>
            <w:r w:rsidR="005F7B5E">
              <w:t xml:space="preserve">with </w:t>
            </w:r>
            <w:r w:rsidR="005F7B5E" w:rsidRPr="007C5325">
              <w:t>'</w:t>
            </w:r>
            <w:r w:rsidR="005F7B5E">
              <w:t xml:space="preserve">0’ </w:t>
            </w:r>
            <w:r>
              <w:t>to</w:t>
            </w:r>
            <w:r w:rsidR="005F7B5E">
              <w:t xml:space="preserve"> a length of</w:t>
            </w:r>
            <w:r>
              <w:t xml:space="preserve"> five characters</w:t>
            </w:r>
            <w:r w:rsidR="005F7B5E">
              <w:t>.</w:t>
            </w:r>
            <w:r>
              <w:t xml:space="preserve"> </w:t>
            </w:r>
          </w:p>
        </w:tc>
      </w:tr>
    </w:tbl>
    <w:p w:rsidR="00FD2E3B" w:rsidRDefault="00FD2E3B" w:rsidP="00EA1CDB">
      <w:pPr>
        <w:pStyle w:val="NoSpacing"/>
      </w:pPr>
    </w:p>
    <w:p w:rsidR="000B20B8" w:rsidRDefault="000B20B8" w:rsidP="00EA1CDB">
      <w:pPr>
        <w:pStyle w:val="NoSpacing"/>
      </w:pPr>
      <w:r>
        <w:t xml:space="preserve">For all of the above functions, values are supplied by the selected column.  For example you may want the first two characters of the </w:t>
      </w:r>
      <w:r>
        <w:rPr>
          <w:i/>
        </w:rPr>
        <w:t>segment2</w:t>
      </w:r>
      <w:r>
        <w:t xml:space="preserve"> analysis code because it provides additional meaning: </w:t>
      </w:r>
    </w:p>
    <w:p w:rsidR="00FD2E3B" w:rsidRDefault="000B20B8" w:rsidP="000B20B8">
      <w:pPr>
        <w:pStyle w:val="NoSpacing"/>
        <w:ind w:firstLine="720"/>
      </w:pPr>
      <w:r>
        <w:t xml:space="preserve">CASE </w:t>
      </w:r>
      <w:r w:rsidR="00BC7960">
        <w:t xml:space="preserve">when </w:t>
      </w:r>
      <w:proofErr w:type="spellStart"/>
      <w:r>
        <w:t>substr</w:t>
      </w:r>
      <w:proofErr w:type="spellEnd"/>
      <w:r>
        <w:t>(segment2,1,2)</w:t>
      </w:r>
      <w:r w:rsidR="00BC7960">
        <w:t>=</w:t>
      </w:r>
      <w:r>
        <w:t xml:space="preserve"> </w:t>
      </w:r>
      <w:r w:rsidRPr="000B20B8">
        <w:t xml:space="preserve">'AA' </w:t>
      </w:r>
      <w:r w:rsidR="00FC4BE7">
        <w:t>THEN</w:t>
      </w:r>
      <w:r w:rsidRPr="000B20B8">
        <w:t xml:space="preserve"> 'Balance sheet' </w:t>
      </w:r>
      <w:r w:rsidR="00FC4BE7">
        <w:t>ELSE</w:t>
      </w:r>
      <w:r w:rsidRPr="000B20B8">
        <w:t xml:space="preserve"> 'Profit loss' </w:t>
      </w:r>
      <w:r w:rsidR="00FC4BE7">
        <w:t>END</w:t>
      </w:r>
    </w:p>
    <w:p w:rsidR="00FD2E3B" w:rsidRDefault="00FD2E3B" w:rsidP="00EA1CDB">
      <w:pPr>
        <w:pStyle w:val="NoSpacing"/>
      </w:pPr>
    </w:p>
    <w:p w:rsidR="00FD2E3B" w:rsidRDefault="00FD2E3B" w:rsidP="00EA1CDB">
      <w:pPr>
        <w:pStyle w:val="NoSpacing"/>
      </w:pPr>
    </w:p>
    <w:p w:rsidR="00FD2E3B" w:rsidRDefault="00FD2E3B" w:rsidP="00EA1CDB">
      <w:pPr>
        <w:pStyle w:val="NoSpacing"/>
      </w:pPr>
    </w:p>
    <w:p w:rsidR="00FD2E3B" w:rsidRDefault="00FD2E3B" w:rsidP="00EA1CDB">
      <w:pPr>
        <w:pStyle w:val="NoSpacing"/>
      </w:pPr>
    </w:p>
    <w:p w:rsidR="004713D9" w:rsidRDefault="00A142D4" w:rsidP="00A34789">
      <w:pPr>
        <w:pStyle w:val="NoSpacing"/>
        <w:numPr>
          <w:ilvl w:val="0"/>
          <w:numId w:val="1"/>
        </w:numPr>
      </w:pPr>
      <w:r>
        <w:t>Creating calculations: Use ‘Paste’ button to provide an outline of the function</w:t>
      </w:r>
    </w:p>
    <w:p w:rsidR="00A142D4" w:rsidRDefault="00414673" w:rsidP="00EA1CDB">
      <w:pPr>
        <w:pStyle w:val="NoSpacing"/>
      </w:pPr>
      <w:r>
        <w:rPr>
          <w:noProof/>
          <w:lang w:eastAsia="en-GB"/>
        </w:rPr>
        <w:pict>
          <v:shape id="_x0000_s1027" type="#_x0000_t32" style="position:absolute;margin-left:172.5pt;margin-top:.9pt;width:45.75pt;height:180.75pt;z-index:251659264" o:connectortype="straight">
            <v:stroke endarrow="block"/>
          </v:shape>
        </w:pict>
      </w:r>
    </w:p>
    <w:p w:rsidR="003076A5" w:rsidRDefault="008B0DAF" w:rsidP="00EA1CDB">
      <w:pPr>
        <w:pStyle w:val="NoSpacing"/>
      </w:pPr>
      <w:r>
        <w:tab/>
      </w:r>
      <w:r w:rsidR="00A142D4">
        <w:rPr>
          <w:noProof/>
          <w:lang w:eastAsia="en-GB"/>
        </w:rPr>
        <w:drawing>
          <wp:inline distT="0" distB="0" distL="0" distR="0">
            <wp:extent cx="4476750" cy="259080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42D4">
        <w:rPr>
          <w:noProof/>
          <w:lang w:eastAsia="en-GB"/>
        </w:rPr>
        <w:t xml:space="preserve"> </w:t>
      </w:r>
    </w:p>
    <w:p w:rsidR="008B0DAF" w:rsidRDefault="008B0DAF" w:rsidP="00EA1CDB">
      <w:pPr>
        <w:pStyle w:val="NoSpacing"/>
      </w:pPr>
    </w:p>
    <w:p w:rsidR="00EA1CDB" w:rsidRDefault="00D761F0" w:rsidP="00A34789">
      <w:pPr>
        <w:pStyle w:val="NoSpacing"/>
        <w:numPr>
          <w:ilvl w:val="0"/>
          <w:numId w:val="1"/>
        </w:numPr>
      </w:pPr>
      <w:r>
        <w:t>When selecting columns, u</w:t>
      </w:r>
      <w:r w:rsidR="00A142D4">
        <w:t xml:space="preserve">se the ‘Paste’ button to </w:t>
      </w:r>
      <w:r w:rsidR="004E1F44">
        <w:t>avoid typos</w:t>
      </w:r>
      <w:r w:rsidR="00A142D4">
        <w:t>.</w:t>
      </w:r>
    </w:p>
    <w:p w:rsidR="00A142D4" w:rsidRDefault="000B3CCC" w:rsidP="00D761F0">
      <w:pPr>
        <w:pStyle w:val="NoSpacing"/>
        <w:ind w:left="720"/>
      </w:pPr>
      <w:r>
        <w:rPr>
          <w:noProof/>
          <w:lang w:eastAsia="en-GB"/>
        </w:rPr>
        <w:drawing>
          <wp:inline distT="0" distB="0" distL="0" distR="0">
            <wp:extent cx="6076950" cy="2676525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1F0">
        <w:rPr>
          <w:noProof/>
          <w:lang w:eastAsia="en-GB"/>
        </w:rPr>
        <w:t xml:space="preserve"> </w:t>
      </w:r>
    </w:p>
    <w:p w:rsidR="00A142D4" w:rsidRDefault="00A142D4" w:rsidP="00EA1CDB">
      <w:pPr>
        <w:pStyle w:val="NoSpacing"/>
      </w:pPr>
    </w:p>
    <w:p w:rsidR="00A34789" w:rsidRDefault="00A34789" w:rsidP="00A34789">
      <w:pPr>
        <w:pStyle w:val="NoSpacing"/>
        <w:numPr>
          <w:ilvl w:val="0"/>
          <w:numId w:val="1"/>
        </w:numPr>
      </w:pPr>
      <w:r>
        <w:t>Calculations can be used in conditions</w:t>
      </w:r>
    </w:p>
    <w:p w:rsidR="00A34789" w:rsidRDefault="00A34789" w:rsidP="00A34789">
      <w:pPr>
        <w:pStyle w:val="NoSpacing"/>
        <w:ind w:left="1440"/>
      </w:pPr>
      <w:r>
        <w:rPr>
          <w:noProof/>
          <w:lang w:eastAsia="en-GB"/>
        </w:rPr>
        <w:drawing>
          <wp:inline distT="0" distB="0" distL="0" distR="0">
            <wp:extent cx="2419350" cy="1095375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789" w:rsidRDefault="00A34789" w:rsidP="00A34789">
      <w:pPr>
        <w:pStyle w:val="NoSpacing"/>
      </w:pPr>
    </w:p>
    <w:p w:rsidR="00A34789" w:rsidRDefault="00A34789" w:rsidP="00A34789">
      <w:pPr>
        <w:pStyle w:val="NoSpacing"/>
      </w:pPr>
    </w:p>
    <w:p w:rsidR="00A142D4" w:rsidRDefault="00A142D4" w:rsidP="00EA1CDB">
      <w:pPr>
        <w:pStyle w:val="NoSpacing"/>
      </w:pPr>
    </w:p>
    <w:p w:rsidR="00A142D4" w:rsidRDefault="00A142D4" w:rsidP="00EA1CDB">
      <w:pPr>
        <w:pStyle w:val="NoSpacing"/>
      </w:pPr>
    </w:p>
    <w:p w:rsidR="006C7248" w:rsidRDefault="006C7248" w:rsidP="00EA1CDB">
      <w:pPr>
        <w:pStyle w:val="NoSpacing"/>
        <w:rPr>
          <w:b/>
          <w:sz w:val="28"/>
          <w:szCs w:val="28"/>
        </w:rPr>
      </w:pPr>
    </w:p>
    <w:p w:rsidR="00EA1CDB" w:rsidRDefault="00EA1CDB" w:rsidP="00EA1CDB">
      <w:pPr>
        <w:pStyle w:val="NoSpacing"/>
        <w:rPr>
          <w:b/>
          <w:sz w:val="28"/>
          <w:szCs w:val="28"/>
        </w:rPr>
      </w:pPr>
      <w:r w:rsidRPr="003E5D7F">
        <w:rPr>
          <w:b/>
          <w:sz w:val="28"/>
          <w:szCs w:val="28"/>
        </w:rPr>
        <w:lastRenderedPageBreak/>
        <w:t>Totals</w:t>
      </w:r>
    </w:p>
    <w:p w:rsidR="00B86D95" w:rsidRPr="00B86D95" w:rsidRDefault="00B86D95" w:rsidP="00EA1CDB">
      <w:pPr>
        <w:pStyle w:val="NoSpacing"/>
      </w:pPr>
      <w:r w:rsidRPr="00B86D95">
        <w:t xml:space="preserve">There are three steps to </w:t>
      </w:r>
      <w:r>
        <w:t>creating totals</w:t>
      </w:r>
      <w:r w:rsidRPr="00B86D95">
        <w:t xml:space="preserve"> </w:t>
      </w:r>
      <w:r w:rsidR="00C5726C">
        <w:t>– demonstrated below.</w:t>
      </w:r>
    </w:p>
    <w:p w:rsidR="003E5D7F" w:rsidRDefault="00414673" w:rsidP="00B86D95">
      <w:pPr>
        <w:pStyle w:val="NoSpacing"/>
        <w:numPr>
          <w:ilvl w:val="0"/>
          <w:numId w:val="2"/>
        </w:numPr>
      </w:pPr>
      <w:r>
        <w:rPr>
          <w:noProof/>
          <w:lang w:eastAsia="en-GB"/>
        </w:rPr>
        <w:pict>
          <v:shape id="_x0000_s1029" type="#_x0000_t32" style="position:absolute;left:0;text-align:left;margin-left:129.75pt;margin-top:14.5pt;width:20.25pt;height:369.75pt;flip:x;z-index:251660288" o:connectortype="straight">
            <v:stroke endarrow="block"/>
          </v:shape>
        </w:pict>
      </w:r>
      <w:r w:rsidR="00E04164">
        <w:t>Notice the checkerboard icon beside ‘Code Combination Id’. Th</w:t>
      </w:r>
      <w:r w:rsidR="008E2A22">
        <w:t>is</w:t>
      </w:r>
      <w:r w:rsidR="00E04164">
        <w:t xml:space="preserve"> icon indicates a numeric data type </w:t>
      </w:r>
      <w:r w:rsidR="008E2A22">
        <w:t>that permits</w:t>
      </w:r>
      <w:r w:rsidR="00E04164">
        <w:t xml:space="preserve"> numeric operations. SUM the ‘Code Combination Id’ with a ‘right hand click’ to ‘Add to Worksheet’. The selected operation will be ‘ticked’</w:t>
      </w:r>
    </w:p>
    <w:p w:rsidR="003E5D7F" w:rsidRDefault="00445324" w:rsidP="00445324">
      <w:pPr>
        <w:pStyle w:val="NoSpacing"/>
        <w:ind w:left="1440"/>
      </w:pPr>
      <w:r w:rsidRPr="00445324">
        <w:rPr>
          <w:noProof/>
          <w:lang w:eastAsia="en-GB"/>
        </w:rPr>
        <w:drawing>
          <wp:inline distT="0" distB="0" distL="0" distR="0">
            <wp:extent cx="3524250" cy="5562600"/>
            <wp:effectExtent l="19050" t="0" r="0" b="0"/>
            <wp:docPr id="12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D7F" w:rsidRDefault="003E5D7F" w:rsidP="00EA1CDB">
      <w:pPr>
        <w:pStyle w:val="NoSpacing"/>
      </w:pPr>
      <w:r>
        <w:tab/>
      </w:r>
    </w:p>
    <w:p w:rsidR="003E5D7F" w:rsidRDefault="00335A76" w:rsidP="00B86D95">
      <w:pPr>
        <w:pStyle w:val="NoSpacing"/>
        <w:ind w:firstLine="720"/>
      </w:pPr>
      <w:r>
        <w:t>If the ‘Available Items’ panel is not available then use menu: View &gt; ‘Available Items Pane’</w:t>
      </w:r>
    </w:p>
    <w:p w:rsidR="00445324" w:rsidRDefault="00445324">
      <w:pPr>
        <w:spacing w:line="276" w:lineRule="auto"/>
      </w:pPr>
      <w:r>
        <w:br w:type="page"/>
      </w:r>
    </w:p>
    <w:p w:rsidR="00445324" w:rsidRDefault="00445324" w:rsidP="00B86D95">
      <w:pPr>
        <w:pStyle w:val="NoSpacing"/>
        <w:ind w:firstLine="720"/>
      </w:pPr>
    </w:p>
    <w:p w:rsidR="00335A76" w:rsidRDefault="00414673" w:rsidP="00B86D95">
      <w:pPr>
        <w:pStyle w:val="NoSpacing"/>
        <w:numPr>
          <w:ilvl w:val="0"/>
          <w:numId w:val="2"/>
        </w:numPr>
      </w:pPr>
      <w:r>
        <w:rPr>
          <w:noProof/>
          <w:lang w:eastAsia="en-GB"/>
        </w:rPr>
        <w:pict>
          <v:shape id="_x0000_s1037" type="#_x0000_t32" style="position:absolute;left:0;text-align:left;margin-left:128.25pt;margin-top:12.05pt;width:176.25pt;height:252pt;z-index:251668480" o:connectortype="straight">
            <v:stroke endarrow="block"/>
          </v:shape>
        </w:pict>
      </w:r>
      <w:r w:rsidR="00445324">
        <w:t>Next, c</w:t>
      </w:r>
      <w:r w:rsidR="00F37658">
        <w:t xml:space="preserve">reate a new Total </w:t>
      </w:r>
    </w:p>
    <w:p w:rsidR="00F37658" w:rsidRDefault="00F37658" w:rsidP="00F37658">
      <w:pPr>
        <w:pStyle w:val="NoSpacing"/>
        <w:ind w:left="1440"/>
      </w:pPr>
      <w:r w:rsidRPr="00F37658">
        <w:rPr>
          <w:noProof/>
          <w:lang w:eastAsia="en-GB"/>
        </w:rPr>
        <w:drawing>
          <wp:inline distT="0" distB="0" distL="0" distR="0">
            <wp:extent cx="4006495" cy="3429000"/>
            <wp:effectExtent l="19050" t="0" r="0" b="0"/>
            <wp:docPr id="6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761" cy="343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076" w:rsidRDefault="00414673" w:rsidP="00F37658">
      <w:pPr>
        <w:pStyle w:val="NoSpacing"/>
        <w:ind w:left="720"/>
      </w:pPr>
      <w:r>
        <w:rPr>
          <w:noProof/>
          <w:lang w:eastAsia="en-GB"/>
        </w:rPr>
        <w:pict>
          <v:shape id="_x0000_s1031" type="#_x0000_t32" style="position:absolute;left:0;text-align:left;margin-left:223.5pt;margin-top:15pt;width:96.75pt;height:180.9pt;flip:x;z-index:251662336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0" type="#_x0000_t32" style="position:absolute;left:0;text-align:left;margin-left:148.5pt;margin-top:10.5pt;width:56.25pt;height:101.25pt;flip:x;z-index:251661312" o:connectortype="straight">
            <v:stroke endarrow="block"/>
          </v:shape>
        </w:pict>
      </w:r>
      <w:r w:rsidR="008B3076">
        <w:t xml:space="preserve">Configure the </w:t>
      </w:r>
      <w:r w:rsidR="00445324">
        <w:t>New T</w:t>
      </w:r>
      <w:r w:rsidR="008B3076">
        <w:t>otal to Sum on ‘Code Combination Id’ and Subtotal on each change of ‘Comb date’</w:t>
      </w:r>
    </w:p>
    <w:p w:rsidR="008B3076" w:rsidRDefault="008B3076" w:rsidP="00F37658">
      <w:pPr>
        <w:pStyle w:val="NoSpacing"/>
        <w:ind w:left="720"/>
      </w:pPr>
      <w:r>
        <w:tab/>
      </w:r>
      <w:r w:rsidRPr="008B3076">
        <w:rPr>
          <w:noProof/>
          <w:lang w:eastAsia="en-GB"/>
        </w:rPr>
        <w:drawing>
          <wp:inline distT="0" distB="0" distL="0" distR="0">
            <wp:extent cx="3619500" cy="2733675"/>
            <wp:effectExtent l="19050" t="0" r="0" b="0"/>
            <wp:docPr id="9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26C" w:rsidRDefault="00414673" w:rsidP="00C5726C">
      <w:pPr>
        <w:pStyle w:val="NoSpacing"/>
        <w:numPr>
          <w:ilvl w:val="0"/>
          <w:numId w:val="2"/>
        </w:numPr>
      </w:pPr>
      <w:r>
        <w:rPr>
          <w:noProof/>
          <w:lang w:eastAsia="en-GB"/>
        </w:rPr>
        <w:pict>
          <v:shape id="_x0000_s1032" type="#_x0000_t32" style="position:absolute;left:0;text-align:left;margin-left:189pt;margin-top:6.9pt;width:208.5pt;height:87pt;z-index:251663360" o:connectortype="straight">
            <v:stroke endarrow="block"/>
          </v:shape>
        </w:pict>
      </w:r>
      <w:r w:rsidR="00C5726C">
        <w:t>Ensure Sort is set to ‘Group Sort’</w:t>
      </w:r>
    </w:p>
    <w:p w:rsidR="008B3076" w:rsidRDefault="00C5726C" w:rsidP="00C5726C">
      <w:pPr>
        <w:pStyle w:val="NoSpacing"/>
        <w:ind w:left="1440"/>
      </w:pPr>
      <w:r>
        <w:rPr>
          <w:noProof/>
          <w:lang w:eastAsia="en-GB"/>
        </w:rPr>
        <w:drawing>
          <wp:inline distT="0" distB="0" distL="0" distR="0">
            <wp:extent cx="5305425" cy="1476375"/>
            <wp:effectExtent l="19050" t="0" r="952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549" cy="147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324" w:rsidRDefault="00445324" w:rsidP="00C5726C">
      <w:pPr>
        <w:pStyle w:val="NoSpacing"/>
        <w:rPr>
          <w:b/>
          <w:sz w:val="24"/>
          <w:szCs w:val="24"/>
        </w:rPr>
      </w:pPr>
    </w:p>
    <w:p w:rsidR="00C5726C" w:rsidRPr="00C5726C" w:rsidRDefault="006C7248" w:rsidP="00C5726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Report with totals</w:t>
      </w:r>
    </w:p>
    <w:p w:rsidR="00335A76" w:rsidRDefault="00C5726C" w:rsidP="00EA1CDB">
      <w:pPr>
        <w:pStyle w:val="NoSpacing"/>
      </w:pPr>
      <w:r>
        <w:tab/>
      </w:r>
      <w:r w:rsidRPr="00C5726C">
        <w:rPr>
          <w:noProof/>
          <w:lang w:eastAsia="en-GB"/>
        </w:rPr>
        <w:drawing>
          <wp:inline distT="0" distB="0" distL="0" distR="0">
            <wp:extent cx="5010150" cy="2047875"/>
            <wp:effectExtent l="19050" t="0" r="0" b="0"/>
            <wp:docPr id="11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A76" w:rsidRDefault="00C5726C" w:rsidP="00EA1CDB">
      <w:pPr>
        <w:pStyle w:val="NoSpacing"/>
      </w:pPr>
      <w:r>
        <w:rPr>
          <w:noProof/>
          <w:lang w:eastAsia="en-GB"/>
        </w:rPr>
        <w:tab/>
      </w:r>
    </w:p>
    <w:p w:rsidR="00B86D95" w:rsidRDefault="00445324" w:rsidP="00445324">
      <w:pPr>
        <w:pStyle w:val="NoSpacing"/>
        <w:ind w:left="720"/>
      </w:pPr>
      <w:r>
        <w:t>To change the column’s heading, right-hand click the ‘Code Combination Id SUM’ and ‘Edit Heading’.</w:t>
      </w:r>
    </w:p>
    <w:p w:rsidR="00C5726C" w:rsidRDefault="00C5726C">
      <w:pPr>
        <w:spacing w:line="276" w:lineRule="auto"/>
      </w:pPr>
      <w:r>
        <w:br w:type="page"/>
      </w:r>
    </w:p>
    <w:p w:rsidR="00EA1CDB" w:rsidRPr="00335A76" w:rsidRDefault="00EA1CDB" w:rsidP="00EA1CDB">
      <w:pPr>
        <w:pStyle w:val="NoSpacing"/>
        <w:rPr>
          <w:b/>
          <w:sz w:val="28"/>
          <w:szCs w:val="28"/>
        </w:rPr>
      </w:pPr>
      <w:r w:rsidRPr="00335A76">
        <w:rPr>
          <w:b/>
          <w:sz w:val="28"/>
          <w:szCs w:val="28"/>
        </w:rPr>
        <w:lastRenderedPageBreak/>
        <w:t>Parameters</w:t>
      </w:r>
    </w:p>
    <w:p w:rsidR="00335A76" w:rsidRDefault="00B03B3C" w:rsidP="00EA1CDB">
      <w:pPr>
        <w:pStyle w:val="NoSpacing"/>
      </w:pPr>
      <w:r>
        <w:t xml:space="preserve">Parameters are used to change the criteria of a report’s conditions. </w:t>
      </w:r>
      <w:r w:rsidR="00F57CBD">
        <w:t xml:space="preserve">Parameters will prompt the user to enter a value each time a report is run. </w:t>
      </w:r>
      <w:r>
        <w:t>For example, a parameter for month allows the same report to run for each available month, by prompting the user to select month.</w:t>
      </w:r>
    </w:p>
    <w:p w:rsidR="00335A76" w:rsidRDefault="00335A76" w:rsidP="00EA1CDB">
      <w:pPr>
        <w:pStyle w:val="NoSpacing"/>
      </w:pPr>
    </w:p>
    <w:p w:rsidR="009600D5" w:rsidRDefault="006E2723" w:rsidP="007B7CF0">
      <w:pPr>
        <w:pStyle w:val="NoSpacing"/>
        <w:numPr>
          <w:ilvl w:val="0"/>
          <w:numId w:val="1"/>
        </w:numPr>
      </w:pPr>
      <w:r>
        <w:t>First a simple parameter to get started</w:t>
      </w:r>
      <w:r w:rsidR="007B7CF0">
        <w:t xml:space="preserve">. </w:t>
      </w:r>
      <w:r>
        <w:t>C</w:t>
      </w:r>
      <w:r w:rsidR="009600D5">
        <w:t>reate a parameter</w:t>
      </w:r>
      <w:r>
        <w:t xml:space="preserve"> by </w:t>
      </w:r>
      <w:r w:rsidR="009600D5">
        <w:t>first creat</w:t>
      </w:r>
      <w:r>
        <w:t>ing a</w:t>
      </w:r>
      <w:r w:rsidR="009600D5">
        <w:t xml:space="preserve"> condition. </w:t>
      </w:r>
    </w:p>
    <w:p w:rsidR="009600D5" w:rsidRDefault="009600D5" w:rsidP="00EA1CDB">
      <w:pPr>
        <w:pStyle w:val="NoSpacing"/>
      </w:pPr>
      <w:r>
        <w:tab/>
      </w:r>
      <w:r>
        <w:rPr>
          <w:noProof/>
          <w:lang w:eastAsia="en-GB"/>
        </w:rPr>
        <w:drawing>
          <wp:inline distT="0" distB="0" distL="0" distR="0">
            <wp:extent cx="4781550" cy="3276600"/>
            <wp:effectExtent l="1905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0D5" w:rsidRDefault="00414673" w:rsidP="006E2723">
      <w:pPr>
        <w:pStyle w:val="NoSpacing"/>
      </w:pPr>
      <w:r>
        <w:rPr>
          <w:noProof/>
          <w:lang w:eastAsia="en-GB"/>
        </w:rPr>
        <w:pict>
          <v:shape id="_x0000_s1033" type="#_x0000_t32" style="position:absolute;margin-left:237.75pt;margin-top:8pt;width:73.5pt;height:200.25pt;z-index:251664384" o:connectortype="straight">
            <v:stroke endarrow="block"/>
          </v:shape>
        </w:pict>
      </w:r>
      <w:r w:rsidR="009600D5">
        <w:t>While creating the condition, select ‘New Parameter’</w:t>
      </w:r>
    </w:p>
    <w:p w:rsidR="009600D5" w:rsidRDefault="009600D5" w:rsidP="00EA1CDB">
      <w:pPr>
        <w:pStyle w:val="NoSpacing"/>
      </w:pPr>
      <w:r>
        <w:tab/>
      </w:r>
      <w:r w:rsidR="00A46D66">
        <w:rPr>
          <w:noProof/>
          <w:lang w:eastAsia="en-GB"/>
        </w:rPr>
        <w:drawing>
          <wp:inline distT="0" distB="0" distL="0" distR="0">
            <wp:extent cx="4581525" cy="2733675"/>
            <wp:effectExtent l="19050" t="0" r="9525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1EC" w:rsidRDefault="000101EC">
      <w:pPr>
        <w:spacing w:line="276" w:lineRule="auto"/>
      </w:pPr>
      <w:r>
        <w:br w:type="page"/>
      </w:r>
    </w:p>
    <w:p w:rsidR="00A46D66" w:rsidRDefault="00A46D66" w:rsidP="00EA1CDB">
      <w:pPr>
        <w:pStyle w:val="NoSpacing"/>
      </w:pPr>
    </w:p>
    <w:p w:rsidR="000101EC" w:rsidRDefault="000101EC" w:rsidP="00EA1CDB">
      <w:pPr>
        <w:pStyle w:val="NoSpacing"/>
      </w:pPr>
    </w:p>
    <w:p w:rsidR="000101EC" w:rsidRDefault="00414673" w:rsidP="00EA1CDB">
      <w:pPr>
        <w:pStyle w:val="NoSpacing"/>
      </w:pPr>
      <w:r>
        <w:rPr>
          <w:noProof/>
          <w:lang w:eastAsia="en-GB"/>
        </w:rPr>
        <w:pict>
          <v:shape id="_x0000_s1038" type="#_x0000_t32" style="position:absolute;margin-left:121.5pt;margin-top:149.4pt;width:9.75pt;height:194.25pt;z-index:251669504" o:connectortype="straight">
            <v:stroke endarrow="block"/>
          </v:shape>
        </w:pict>
      </w:r>
      <w:r w:rsidR="007B7CF0">
        <w:rPr>
          <w:noProof/>
          <w:lang w:eastAsia="en-GB"/>
        </w:rPr>
        <w:tab/>
      </w:r>
      <w:r w:rsidR="007B7CF0" w:rsidRPr="007B7CF0">
        <w:rPr>
          <w:noProof/>
          <w:lang w:eastAsia="en-GB"/>
        </w:rPr>
        <w:drawing>
          <wp:inline distT="0" distB="0" distL="0" distR="0">
            <wp:extent cx="4880358" cy="3448050"/>
            <wp:effectExtent l="19050" t="0" r="0" b="0"/>
            <wp:docPr id="14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278" cy="345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1EC" w:rsidRDefault="000101EC" w:rsidP="00EA1CDB">
      <w:pPr>
        <w:pStyle w:val="NoSpacing"/>
      </w:pPr>
    </w:p>
    <w:p w:rsidR="00C826A8" w:rsidRDefault="00C826A8" w:rsidP="007B7CF0">
      <w:pPr>
        <w:pStyle w:val="NoSpacing"/>
        <w:ind w:firstLine="720"/>
      </w:pPr>
      <w:r>
        <w:t>Select OK, Finish. Run the report to prompt the parameter input.</w:t>
      </w:r>
    </w:p>
    <w:p w:rsidR="00C826A8" w:rsidRDefault="00C826A8" w:rsidP="00EA1CDB">
      <w:pPr>
        <w:pStyle w:val="NoSpacing"/>
      </w:pPr>
      <w:r>
        <w:tab/>
      </w:r>
      <w:r>
        <w:rPr>
          <w:noProof/>
          <w:lang w:eastAsia="en-GB"/>
        </w:rPr>
        <w:drawing>
          <wp:inline distT="0" distB="0" distL="0" distR="0">
            <wp:extent cx="4257675" cy="971550"/>
            <wp:effectExtent l="19050" t="0" r="9525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6A8" w:rsidRDefault="00C826A8" w:rsidP="00EA1CDB">
      <w:pPr>
        <w:pStyle w:val="NoSpacing"/>
      </w:pPr>
    </w:p>
    <w:p w:rsidR="007B7CF0" w:rsidRDefault="007B7CF0" w:rsidP="007B7CF0">
      <w:pPr>
        <w:pStyle w:val="NoSpacing"/>
        <w:ind w:left="720"/>
      </w:pPr>
    </w:p>
    <w:p w:rsidR="006C2B8F" w:rsidRDefault="006C2B8F">
      <w:pPr>
        <w:spacing w:line="276" w:lineRule="auto"/>
      </w:pPr>
      <w:r>
        <w:br w:type="page"/>
      </w:r>
    </w:p>
    <w:p w:rsidR="006C2B8F" w:rsidRDefault="006C2B8F" w:rsidP="007B7CF0">
      <w:pPr>
        <w:pStyle w:val="NoSpacing"/>
        <w:ind w:left="720"/>
      </w:pPr>
    </w:p>
    <w:p w:rsidR="006C2B8F" w:rsidRDefault="006E2723" w:rsidP="007B7CF0">
      <w:pPr>
        <w:pStyle w:val="NoSpacing"/>
        <w:numPr>
          <w:ilvl w:val="0"/>
          <w:numId w:val="1"/>
        </w:numPr>
      </w:pPr>
      <w:r>
        <w:t>Next</w:t>
      </w:r>
      <w:r w:rsidR="003D4C8A">
        <w:t>,</w:t>
      </w:r>
      <w:r>
        <w:t xml:space="preserve"> </w:t>
      </w:r>
      <w:r w:rsidR="007B7CF0">
        <w:t>a parameter that utilises drop-down lists</w:t>
      </w:r>
      <w:r w:rsidR="00E34A14">
        <w:t xml:space="preserve">. </w:t>
      </w:r>
      <w:r w:rsidR="006C2B8F">
        <w:t xml:space="preserve"> </w:t>
      </w:r>
    </w:p>
    <w:p w:rsidR="006E2723" w:rsidRDefault="00414673" w:rsidP="006C2B8F">
      <w:pPr>
        <w:pStyle w:val="NoSpacing"/>
        <w:ind w:left="720"/>
      </w:pPr>
      <w:r>
        <w:rPr>
          <w:noProof/>
          <w:lang w:eastAsia="en-GB"/>
        </w:rPr>
        <w:pict>
          <v:shape id="_x0000_s1042" type="#_x0000_t32" style="position:absolute;left:0;text-align:left;margin-left:214.5pt;margin-top:52.8pt;width:155.25pt;height:23.25pt;flip:x;z-index:251673600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0" type="#_x0000_t32" style="position:absolute;left:0;text-align:left;margin-left:84pt;margin-top:25.05pt;width:57pt;height:186.75pt;flip:x;z-index:251671552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9" type="#_x0000_t32" style="position:absolute;left:0;text-align:left;margin-left:74.25pt;margin-top:25.05pt;width:9.75pt;height:165.75pt;z-index:251670528" o:connectortype="straight">
            <v:stroke endarrow="block"/>
          </v:shape>
        </w:pict>
      </w:r>
      <w:r w:rsidR="006C2B8F">
        <w:t xml:space="preserve">Use the menu navigation: View &gt; ‘Selected Items Pane’. Notice three items have </w:t>
      </w:r>
      <w:r w:rsidR="006C2B8F" w:rsidRPr="006C2B8F">
        <w:t>'+'</w:t>
      </w:r>
      <w:r w:rsidR="006C2B8F">
        <w:t xml:space="preserve"> beside them (‘Comb Date’, Segment2 and ‘Summary Flag’). The ability to expand items is determined when the Discoverer Administrator creates a folder within a business area – in this case the ‘GL Account Combinations’ folder in the business area ‘Discoverer Training’</w:t>
      </w:r>
    </w:p>
    <w:p w:rsidR="00E34A14" w:rsidRDefault="00414673" w:rsidP="00E34A14">
      <w:pPr>
        <w:pStyle w:val="NoSpacing"/>
        <w:ind w:left="1440"/>
      </w:pPr>
      <w:r>
        <w:rPr>
          <w:noProof/>
          <w:lang w:eastAsia="en-GB"/>
        </w:rPr>
        <w:pict>
          <v:shape id="_x0000_s1041" type="#_x0000_t32" style="position:absolute;left:0;text-align:left;margin-left:89.25pt;margin-top:318.6pt;width:15.75pt;height:37.5pt;flip:x y;z-index:251672576" o:connectortype="straight">
            <v:stroke endarrow="block"/>
          </v:shape>
        </w:pict>
      </w:r>
      <w:r w:rsidR="006C2B8F">
        <w:rPr>
          <w:noProof/>
          <w:lang w:eastAsia="en-GB"/>
        </w:rPr>
        <w:drawing>
          <wp:inline distT="0" distB="0" distL="0" distR="0">
            <wp:extent cx="2162175" cy="4457700"/>
            <wp:effectExtent l="19050" t="0" r="9525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94D" w:rsidRDefault="0065594D" w:rsidP="0065594D">
      <w:pPr>
        <w:pStyle w:val="NoSpacing"/>
        <w:ind w:left="720"/>
      </w:pPr>
      <w:r>
        <w:t>Expanding ‘Summary Flag’ give</w:t>
      </w:r>
      <w:r w:rsidR="00C65406">
        <w:t>s</w:t>
      </w:r>
      <w:r>
        <w:t xml:space="preserve"> N, Y. Expanding Segment2 gives a drop-down list of Segment2 values.</w:t>
      </w:r>
    </w:p>
    <w:p w:rsidR="00A050EA" w:rsidRDefault="00A050EA" w:rsidP="0065594D">
      <w:pPr>
        <w:pStyle w:val="NoSpacing"/>
        <w:ind w:left="720"/>
      </w:pPr>
    </w:p>
    <w:p w:rsidR="00A050EA" w:rsidRDefault="00414673" w:rsidP="0065594D">
      <w:pPr>
        <w:pStyle w:val="NoSpacing"/>
        <w:ind w:left="720"/>
      </w:pPr>
      <w:r>
        <w:rPr>
          <w:noProof/>
          <w:lang w:eastAsia="en-GB"/>
        </w:rPr>
        <w:pict>
          <v:shape id="_x0000_s1034" type="#_x0000_t32" style="position:absolute;left:0;text-align:left;margin-left:387pt;margin-top:12.05pt;width:28.5pt;height:78pt;z-index:251665408" o:connectortype="straight">
            <v:stroke endarrow="block"/>
          </v:shape>
        </w:pict>
      </w:r>
      <w:r w:rsidR="00A050EA">
        <w:t>Create a condition for ‘</w:t>
      </w:r>
      <w:r w:rsidR="00412C64">
        <w:t>Segment2</w:t>
      </w:r>
      <w:r w:rsidR="00A050EA">
        <w:t>’ and provide a default value using the ‘torch’</w:t>
      </w:r>
      <w:r w:rsidR="00412C64" w:rsidRPr="00412C64">
        <w:t xml:space="preserve"> </w:t>
      </w:r>
      <w:r w:rsidR="00412C64">
        <w:rPr>
          <w:noProof/>
          <w:lang w:eastAsia="en-GB"/>
        </w:rPr>
        <w:drawing>
          <wp:inline distT="0" distB="0" distL="0" distR="0">
            <wp:extent cx="5166109" cy="2362200"/>
            <wp:effectExtent l="1905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199" cy="2363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0EA" w:rsidRDefault="008A633E" w:rsidP="0065594D">
      <w:pPr>
        <w:pStyle w:val="NoSpacing"/>
        <w:ind w:left="720"/>
      </w:pPr>
      <w:r>
        <w:t>OK and Finish</w:t>
      </w:r>
    </w:p>
    <w:p w:rsidR="00A050EA" w:rsidRDefault="00A050EA" w:rsidP="0065594D">
      <w:pPr>
        <w:pStyle w:val="NoSpacing"/>
        <w:ind w:left="720"/>
      </w:pPr>
    </w:p>
    <w:p w:rsidR="008A633E" w:rsidRDefault="00414673" w:rsidP="0065594D">
      <w:pPr>
        <w:pStyle w:val="NoSpacing"/>
        <w:ind w:left="720"/>
      </w:pPr>
      <w:r>
        <w:rPr>
          <w:noProof/>
          <w:lang w:eastAsia="en-GB"/>
        </w:rPr>
        <w:pict>
          <v:shape id="_x0000_s1035" type="#_x0000_t32" style="position:absolute;left:0;text-align:left;margin-left:166.5pt;margin-top:9.05pt;width:180.75pt;height:53.25pt;z-index:251666432" o:connectortype="straight">
            <v:stroke endarrow="block"/>
          </v:shape>
        </w:pict>
      </w:r>
      <w:r w:rsidR="004C190A">
        <w:t xml:space="preserve">Run the report. Use the Torch icon to select </w:t>
      </w:r>
      <w:r w:rsidR="008A633E">
        <w:t>multiple Segment2 values</w:t>
      </w:r>
    </w:p>
    <w:p w:rsidR="008A633E" w:rsidRDefault="008A633E" w:rsidP="0065594D">
      <w:pPr>
        <w:pStyle w:val="NoSpacing"/>
        <w:ind w:left="720"/>
      </w:pPr>
      <w:r>
        <w:tab/>
      </w:r>
      <w:r w:rsidR="004C190A">
        <w:rPr>
          <w:noProof/>
          <w:lang w:eastAsia="en-GB"/>
        </w:rPr>
        <w:drawing>
          <wp:inline distT="0" distB="0" distL="0" distR="0">
            <wp:extent cx="4714875" cy="5162550"/>
            <wp:effectExtent l="19050" t="0" r="9525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33E" w:rsidRDefault="008A633E" w:rsidP="0065594D">
      <w:pPr>
        <w:pStyle w:val="NoSpacing"/>
        <w:ind w:left="720"/>
      </w:pPr>
    </w:p>
    <w:p w:rsidR="00E21D61" w:rsidRDefault="00E21D61" w:rsidP="0065594D">
      <w:pPr>
        <w:pStyle w:val="NoSpacing"/>
        <w:ind w:left="720"/>
      </w:pPr>
      <w:r>
        <w:t>Menu navigation to edit parameters: Tools &gt; Parameters</w:t>
      </w:r>
    </w:p>
    <w:p w:rsidR="00D977B2" w:rsidRDefault="00D977B2" w:rsidP="0065594D">
      <w:pPr>
        <w:pStyle w:val="NoSpacing"/>
        <w:ind w:left="720"/>
      </w:pPr>
    </w:p>
    <w:p w:rsidR="00D977B2" w:rsidRDefault="00D977B2" w:rsidP="0065594D">
      <w:pPr>
        <w:pStyle w:val="NoSpacing"/>
        <w:ind w:left="720"/>
      </w:pPr>
    </w:p>
    <w:p w:rsidR="001A68CA" w:rsidRDefault="001A68CA" w:rsidP="00E64135">
      <w:pPr>
        <w:spacing w:line="276" w:lineRule="auto"/>
      </w:pPr>
    </w:p>
    <w:sectPr w:rsidR="001A68CA" w:rsidSect="00111706">
      <w:head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7B2" w:rsidRDefault="00D977B2" w:rsidP="00EA1CDB">
      <w:pPr>
        <w:spacing w:after="0"/>
      </w:pPr>
      <w:r>
        <w:separator/>
      </w:r>
    </w:p>
  </w:endnote>
  <w:endnote w:type="continuationSeparator" w:id="0">
    <w:p w:rsidR="00D977B2" w:rsidRDefault="00D977B2" w:rsidP="00EA1C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7B2" w:rsidRDefault="00D977B2" w:rsidP="00EA1CDB">
      <w:pPr>
        <w:spacing w:after="0"/>
      </w:pPr>
      <w:r>
        <w:separator/>
      </w:r>
    </w:p>
  </w:footnote>
  <w:footnote w:type="continuationSeparator" w:id="0">
    <w:p w:rsidR="00D977B2" w:rsidRDefault="00D977B2" w:rsidP="00EA1CD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B2" w:rsidRDefault="00D977B2" w:rsidP="00EA1CDB">
    <w:pPr>
      <w:pStyle w:val="Header"/>
      <w:jc w:val="center"/>
    </w:pPr>
    <w:r>
      <w:t>Discoverer Reports – Additional Features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7F48"/>
    <w:multiLevelType w:val="hybridMultilevel"/>
    <w:tmpl w:val="90743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B4106"/>
    <w:multiLevelType w:val="hybridMultilevel"/>
    <w:tmpl w:val="C2B413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6BD"/>
    <w:rsid w:val="000101EC"/>
    <w:rsid w:val="000A3255"/>
    <w:rsid w:val="000B20B8"/>
    <w:rsid w:val="000B3CCC"/>
    <w:rsid w:val="00111706"/>
    <w:rsid w:val="00121E54"/>
    <w:rsid w:val="001331DC"/>
    <w:rsid w:val="00141042"/>
    <w:rsid w:val="0015038A"/>
    <w:rsid w:val="001A68CA"/>
    <w:rsid w:val="00246E95"/>
    <w:rsid w:val="00285FF5"/>
    <w:rsid w:val="002A57F1"/>
    <w:rsid w:val="002E24EA"/>
    <w:rsid w:val="003035C3"/>
    <w:rsid w:val="003076A5"/>
    <w:rsid w:val="003177BE"/>
    <w:rsid w:val="00335A76"/>
    <w:rsid w:val="003B6BB1"/>
    <w:rsid w:val="003D4C8A"/>
    <w:rsid w:val="003E5D7F"/>
    <w:rsid w:val="00412C64"/>
    <w:rsid w:val="00414673"/>
    <w:rsid w:val="00431D3F"/>
    <w:rsid w:val="00445324"/>
    <w:rsid w:val="0044651B"/>
    <w:rsid w:val="004539CE"/>
    <w:rsid w:val="0046078B"/>
    <w:rsid w:val="004713D9"/>
    <w:rsid w:val="00471FE3"/>
    <w:rsid w:val="004B24A0"/>
    <w:rsid w:val="004C190A"/>
    <w:rsid w:val="004E1F44"/>
    <w:rsid w:val="0051509F"/>
    <w:rsid w:val="005278C8"/>
    <w:rsid w:val="005F7B5E"/>
    <w:rsid w:val="0065594D"/>
    <w:rsid w:val="006C2B8F"/>
    <w:rsid w:val="006C35EA"/>
    <w:rsid w:val="006C7248"/>
    <w:rsid w:val="006E2723"/>
    <w:rsid w:val="0071458A"/>
    <w:rsid w:val="007578B1"/>
    <w:rsid w:val="00795D12"/>
    <w:rsid w:val="007A3A15"/>
    <w:rsid w:val="007B7CF0"/>
    <w:rsid w:val="007C5325"/>
    <w:rsid w:val="007D170D"/>
    <w:rsid w:val="007E2187"/>
    <w:rsid w:val="007F7A0F"/>
    <w:rsid w:val="00835FCB"/>
    <w:rsid w:val="00892866"/>
    <w:rsid w:val="008A012F"/>
    <w:rsid w:val="008A633E"/>
    <w:rsid w:val="008B0DAF"/>
    <w:rsid w:val="008B3076"/>
    <w:rsid w:val="008B7240"/>
    <w:rsid w:val="008C588E"/>
    <w:rsid w:val="008E2A22"/>
    <w:rsid w:val="009600D5"/>
    <w:rsid w:val="00A050EA"/>
    <w:rsid w:val="00A142D4"/>
    <w:rsid w:val="00A2308F"/>
    <w:rsid w:val="00A34789"/>
    <w:rsid w:val="00A46D66"/>
    <w:rsid w:val="00A60165"/>
    <w:rsid w:val="00AE0BBE"/>
    <w:rsid w:val="00AF1891"/>
    <w:rsid w:val="00B036BD"/>
    <w:rsid w:val="00B03B3C"/>
    <w:rsid w:val="00B22766"/>
    <w:rsid w:val="00B414A2"/>
    <w:rsid w:val="00B86D95"/>
    <w:rsid w:val="00BB6A73"/>
    <w:rsid w:val="00BC7960"/>
    <w:rsid w:val="00BD3A07"/>
    <w:rsid w:val="00C5726C"/>
    <w:rsid w:val="00C65406"/>
    <w:rsid w:val="00C826A8"/>
    <w:rsid w:val="00CB4E23"/>
    <w:rsid w:val="00D4315E"/>
    <w:rsid w:val="00D761F0"/>
    <w:rsid w:val="00D977B2"/>
    <w:rsid w:val="00DA043D"/>
    <w:rsid w:val="00E04164"/>
    <w:rsid w:val="00E21D61"/>
    <w:rsid w:val="00E34A14"/>
    <w:rsid w:val="00E64135"/>
    <w:rsid w:val="00EA1CDB"/>
    <w:rsid w:val="00ED38F6"/>
    <w:rsid w:val="00F00F60"/>
    <w:rsid w:val="00F37658"/>
    <w:rsid w:val="00F57CBD"/>
    <w:rsid w:val="00F803C8"/>
    <w:rsid w:val="00FB2457"/>
    <w:rsid w:val="00FC4BE7"/>
    <w:rsid w:val="00FD2E3B"/>
    <w:rsid w:val="00FD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7" type="connector" idref="#_x0000_s1042"/>
        <o:r id="V:Rule18" type="connector" idref="#_x0000_s1041"/>
        <o:r id="V:Rule19" type="connector" idref="#_x0000_s1026"/>
        <o:r id="V:Rule20" type="connector" idref="#_x0000_s1040"/>
        <o:r id="V:Rule21" type="connector" idref="#_x0000_s1029"/>
        <o:r id="V:Rule22" type="connector" idref="#_x0000_s1035"/>
        <o:r id="V:Rule23" type="connector" idref="#_x0000_s1027"/>
        <o:r id="V:Rule24" type="connector" idref="#_x0000_s1036"/>
        <o:r id="V:Rule25" type="connector" idref="#_x0000_s1031"/>
        <o:r id="V:Rule26" type="connector" idref="#_x0000_s1032"/>
        <o:r id="V:Rule27" type="connector" idref="#_x0000_s1037"/>
        <o:r id="V:Rule28" type="connector" idref="#_x0000_s1034"/>
        <o:r id="V:Rule29" type="connector" idref="#_x0000_s1030"/>
        <o:r id="V:Rule30" type="connector" idref="#_x0000_s1039"/>
        <o:r id="V:Rule31" type="connector" idref="#_x0000_s1038"/>
        <o:r id="V:Rule3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246E95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4A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A1C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1CDB"/>
  </w:style>
  <w:style w:type="paragraph" w:styleId="Footer">
    <w:name w:val="footer"/>
    <w:basedOn w:val="Normal"/>
    <w:link w:val="FooterChar"/>
    <w:uiPriority w:val="99"/>
    <w:semiHidden/>
    <w:unhideWhenUsed/>
    <w:rsid w:val="00EA1CD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1CDB"/>
  </w:style>
  <w:style w:type="paragraph" w:styleId="BalloonText">
    <w:name w:val="Balloon Text"/>
    <w:basedOn w:val="Normal"/>
    <w:link w:val="BalloonTextChar"/>
    <w:uiPriority w:val="99"/>
    <w:semiHidden/>
    <w:unhideWhenUsed/>
    <w:rsid w:val="003076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6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13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2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ginner-sql-tutorial.com/oracle-functions.htm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ajmclean</dc:creator>
  <cp:lastModifiedBy>ajmclean</cp:lastModifiedBy>
  <cp:revision>2</cp:revision>
  <cp:lastPrinted>2014-06-18T09:48:00Z</cp:lastPrinted>
  <dcterms:created xsi:type="dcterms:W3CDTF">2014-06-26T14:16:00Z</dcterms:created>
  <dcterms:modified xsi:type="dcterms:W3CDTF">2014-06-26T14:16:00Z</dcterms:modified>
</cp:coreProperties>
</file>