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FAF20" w14:textId="5DFF35E6" w:rsidR="004B12DE" w:rsidRPr="00E427EB" w:rsidRDefault="5EE5413D" w:rsidP="000F67B5">
      <w:pPr>
        <w:spacing w:after="0"/>
        <w:jc w:val="center"/>
        <w:rPr>
          <w:rFonts w:ascii="Imperial Sans Text" w:eastAsia="Arial" w:hAnsi="Imperial Sans Text" w:cs="Arial"/>
          <w:b/>
          <w:bCs/>
          <w:color w:val="000080"/>
          <w:sz w:val="28"/>
          <w:szCs w:val="28"/>
        </w:rPr>
      </w:pPr>
      <w:r w:rsidRPr="00E427EB">
        <w:rPr>
          <w:rFonts w:ascii="Imperial Sans Text" w:eastAsia="Arial" w:hAnsi="Imperial Sans Text" w:cs="Arial"/>
          <w:b/>
          <w:bCs/>
          <w:color w:val="000080"/>
          <w:sz w:val="28"/>
          <w:szCs w:val="28"/>
        </w:rPr>
        <w:t xml:space="preserve">Imperial College London </w:t>
      </w:r>
      <w:r w:rsidR="6EA727C7" w:rsidRPr="00E427EB">
        <w:rPr>
          <w:rFonts w:ascii="Imperial Sans Text" w:eastAsia="Arial" w:hAnsi="Imperial Sans Text" w:cs="Arial"/>
          <w:b/>
          <w:bCs/>
          <w:color w:val="000080"/>
          <w:sz w:val="28"/>
          <w:szCs w:val="28"/>
        </w:rPr>
        <w:t xml:space="preserve">- </w:t>
      </w:r>
      <w:r w:rsidRPr="00E427EB">
        <w:rPr>
          <w:rFonts w:ascii="Imperial Sans Text" w:eastAsia="Arial" w:hAnsi="Imperial Sans Text" w:cs="Arial"/>
          <w:b/>
          <w:bCs/>
          <w:color w:val="000080"/>
          <w:sz w:val="28"/>
          <w:szCs w:val="28"/>
        </w:rPr>
        <w:t>India Connect Fund</w:t>
      </w:r>
    </w:p>
    <w:p w14:paraId="0AE6725F" w14:textId="2E78D58C" w:rsidR="00065097" w:rsidRPr="00065097" w:rsidRDefault="4D73EDED" w:rsidP="00065097">
      <w:pPr>
        <w:spacing w:after="0"/>
        <w:jc w:val="center"/>
        <w:rPr>
          <w:rFonts w:ascii="Imperial Sans Text" w:eastAsia="Arial" w:hAnsi="Imperial Sans Text" w:cs="Arial"/>
          <w:b/>
          <w:bCs/>
          <w:color w:val="000080"/>
          <w:sz w:val="28"/>
          <w:szCs w:val="28"/>
        </w:rPr>
      </w:pPr>
      <w:r w:rsidRPr="00E427EB">
        <w:rPr>
          <w:rFonts w:ascii="Imperial Sans Text" w:eastAsia="Arial" w:hAnsi="Imperial Sans Text" w:cs="Arial"/>
          <w:b/>
          <w:bCs/>
          <w:color w:val="000080"/>
          <w:sz w:val="28"/>
          <w:szCs w:val="28"/>
        </w:rPr>
        <w:t>2024-2025</w:t>
      </w:r>
    </w:p>
    <w:p w14:paraId="7A7BFBAF" w14:textId="020EBFF3" w:rsidR="004B12DE" w:rsidRPr="00E427EB" w:rsidRDefault="5EE5413D" w:rsidP="7C430B61">
      <w:pPr>
        <w:spacing w:after="0"/>
        <w:jc w:val="center"/>
        <w:rPr>
          <w:rFonts w:ascii="Imperial Sans Text" w:hAnsi="Imperial Sans Text"/>
        </w:rPr>
      </w:pPr>
      <w:r w:rsidRPr="00E427EB">
        <w:rPr>
          <w:rFonts w:ascii="Imperial Sans Text" w:eastAsia="Arial" w:hAnsi="Imperial Sans Text" w:cs="Arial"/>
          <w:b/>
          <w:bCs/>
        </w:rPr>
        <w:t>GUIDANCE FOR APPLICANTS</w:t>
      </w:r>
    </w:p>
    <w:p w14:paraId="54F49206" w14:textId="6B63CE83" w:rsidR="004B12DE" w:rsidRPr="00E427EB" w:rsidRDefault="5EE5413D" w:rsidP="7C430B61">
      <w:pPr>
        <w:spacing w:after="0"/>
        <w:jc w:val="center"/>
        <w:rPr>
          <w:rFonts w:ascii="Imperial Sans Text" w:hAnsi="Imperial Sans Text"/>
        </w:rPr>
      </w:pPr>
      <w:r w:rsidRPr="00E427EB">
        <w:rPr>
          <w:rFonts w:ascii="Imperial Sans Text" w:eastAsia="Arial" w:hAnsi="Imperial Sans Text" w:cs="Arial"/>
          <w:b/>
          <w:bCs/>
        </w:rPr>
        <w:t xml:space="preserve"> </w:t>
      </w:r>
    </w:p>
    <w:p w14:paraId="57D6E649" w14:textId="55D8E2F1"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Purpose</w:t>
      </w:r>
    </w:p>
    <w:p w14:paraId="6A07113F" w14:textId="2346C983"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06E3788C" w14:textId="73C53B44"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The College’s ‘India Connect’ Fund seeks to kick-start early-stage research ideas and collaborations with peer institutions in India. The Fund encourages projects that, through establishing new links or strengthening existing ones, are likely </w:t>
      </w:r>
      <w:r w:rsidR="00925075" w:rsidRPr="00E427EB">
        <w:rPr>
          <w:rFonts w:ascii="Imperial Sans Text" w:eastAsia="Arial" w:hAnsi="Imperial Sans Text" w:cs="Arial"/>
          <w:sz w:val="22"/>
          <w:szCs w:val="22"/>
        </w:rPr>
        <w:t xml:space="preserve">to </w:t>
      </w:r>
      <w:r w:rsidRPr="00E427EB">
        <w:rPr>
          <w:rFonts w:ascii="Imperial Sans Text" w:eastAsia="Arial" w:hAnsi="Imperial Sans Text" w:cs="Arial"/>
          <w:sz w:val="22"/>
          <w:szCs w:val="22"/>
        </w:rPr>
        <w:t xml:space="preserve">lead to future equitable collaborations between Imperial and the partner institution in India. </w:t>
      </w:r>
    </w:p>
    <w:p w14:paraId="43D30688" w14:textId="537027EF"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3CEDA54D" w14:textId="0B069CED"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Projects</w:t>
      </w:r>
    </w:p>
    <w:p w14:paraId="46241185" w14:textId="5A24E99D"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79C01264" w14:textId="77777777" w:rsidR="0013137C"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The Fund can be used to support a broad </w:t>
      </w:r>
      <w:r w:rsidR="00ED1570">
        <w:rPr>
          <w:rFonts w:ascii="Imperial Sans Text" w:eastAsia="Arial" w:hAnsi="Imperial Sans Text" w:cs="Arial"/>
          <w:sz w:val="22"/>
          <w:szCs w:val="22"/>
        </w:rPr>
        <w:t>range</w:t>
      </w:r>
      <w:r w:rsidRPr="00E427EB">
        <w:rPr>
          <w:rFonts w:ascii="Imperial Sans Text" w:eastAsia="Arial" w:hAnsi="Imperial Sans Text" w:cs="Arial"/>
          <w:sz w:val="22"/>
          <w:szCs w:val="22"/>
        </w:rPr>
        <w:t xml:space="preserve"> of projects, including travel, workshops, meetings, hackathons, networks and other activities that explore research directions. </w:t>
      </w:r>
    </w:p>
    <w:p w14:paraId="6D9E0ECE" w14:textId="77777777" w:rsidR="0013137C" w:rsidRDefault="0013137C" w:rsidP="7C430B61">
      <w:pPr>
        <w:spacing w:after="0"/>
        <w:rPr>
          <w:rFonts w:ascii="Imperial Sans Text" w:eastAsia="Arial" w:hAnsi="Imperial Sans Text" w:cs="Arial"/>
          <w:sz w:val="22"/>
          <w:szCs w:val="22"/>
        </w:rPr>
      </w:pPr>
    </w:p>
    <w:p w14:paraId="3D7E393F" w14:textId="588E7EA9" w:rsidR="00925075" w:rsidRPr="009374CB"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The goal is to support Imperial academics to initiate and pursue collaborations which may lead to new science and to future applications for external funding. </w:t>
      </w:r>
    </w:p>
    <w:p w14:paraId="408CF2D2" w14:textId="77777777" w:rsidR="00925075" w:rsidRPr="00E427EB" w:rsidRDefault="00925075" w:rsidP="7C430B61">
      <w:pPr>
        <w:spacing w:after="0"/>
        <w:rPr>
          <w:rFonts w:ascii="Imperial Sans Text" w:eastAsia="Arial" w:hAnsi="Imperial Sans Text" w:cs="Arial"/>
          <w:sz w:val="22"/>
          <w:szCs w:val="22"/>
        </w:rPr>
      </w:pPr>
    </w:p>
    <w:p w14:paraId="48CE3582" w14:textId="3AC915F6" w:rsidR="004B12DE"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Proposals that align with </w:t>
      </w:r>
      <w:r w:rsidR="008E689B">
        <w:rPr>
          <w:rFonts w:ascii="Imperial Sans Text" w:eastAsia="Arial" w:hAnsi="Imperial Sans Text" w:cs="Arial"/>
          <w:sz w:val="22"/>
          <w:szCs w:val="22"/>
        </w:rPr>
        <w:t xml:space="preserve">areas that </w:t>
      </w:r>
      <w:r w:rsidR="000F67B5">
        <w:rPr>
          <w:rFonts w:ascii="Imperial Sans Text" w:eastAsia="Arial" w:hAnsi="Imperial Sans Text" w:cs="Arial"/>
          <w:sz w:val="22"/>
          <w:szCs w:val="22"/>
        </w:rPr>
        <w:t>are likely to</w:t>
      </w:r>
      <w:r w:rsidR="00DC2305">
        <w:rPr>
          <w:rFonts w:ascii="Imperial Sans Text" w:eastAsia="Arial" w:hAnsi="Imperial Sans Text" w:cs="Arial"/>
          <w:sz w:val="22"/>
          <w:szCs w:val="22"/>
        </w:rPr>
        <w:t xml:space="preserve"> </w:t>
      </w:r>
      <w:proofErr w:type="spellStart"/>
      <w:r w:rsidR="008E689B">
        <w:rPr>
          <w:rFonts w:ascii="Imperial Sans Text" w:eastAsia="Arial" w:hAnsi="Imperial Sans Text" w:cs="Arial"/>
          <w:sz w:val="22"/>
          <w:szCs w:val="22"/>
        </w:rPr>
        <w:t>prioriti</w:t>
      </w:r>
      <w:r w:rsidR="000F67B5">
        <w:rPr>
          <w:rFonts w:ascii="Imperial Sans Text" w:eastAsia="Arial" w:hAnsi="Imperial Sans Text" w:cs="Arial"/>
          <w:sz w:val="22"/>
          <w:szCs w:val="22"/>
        </w:rPr>
        <w:t>s</w:t>
      </w:r>
      <w:r w:rsidR="008E689B">
        <w:rPr>
          <w:rFonts w:ascii="Imperial Sans Text" w:eastAsia="Arial" w:hAnsi="Imperial Sans Text" w:cs="Arial"/>
          <w:sz w:val="22"/>
          <w:szCs w:val="22"/>
        </w:rPr>
        <w:t>ed</w:t>
      </w:r>
      <w:proofErr w:type="spellEnd"/>
      <w:r w:rsidR="008E689B">
        <w:rPr>
          <w:rFonts w:ascii="Imperial Sans Text" w:eastAsia="Arial" w:hAnsi="Imperial Sans Text" w:cs="Arial"/>
          <w:sz w:val="22"/>
          <w:szCs w:val="22"/>
        </w:rPr>
        <w:t xml:space="preserve"> for </w:t>
      </w:r>
      <w:r w:rsidR="00E646A6">
        <w:rPr>
          <w:rFonts w:ascii="Imperial Sans Text" w:eastAsia="Arial" w:hAnsi="Imperial Sans Text" w:cs="Arial"/>
          <w:sz w:val="22"/>
          <w:szCs w:val="22"/>
        </w:rPr>
        <w:t xml:space="preserve">future </w:t>
      </w:r>
      <w:r w:rsidR="008E689B">
        <w:rPr>
          <w:rFonts w:ascii="Imperial Sans Text" w:eastAsia="Arial" w:hAnsi="Imperial Sans Text" w:cs="Arial"/>
          <w:sz w:val="22"/>
          <w:szCs w:val="22"/>
        </w:rPr>
        <w:t xml:space="preserve">bilateral funding </w:t>
      </w:r>
      <w:r w:rsidR="00C01921">
        <w:rPr>
          <w:rFonts w:ascii="Imperial Sans Text" w:eastAsia="Arial" w:hAnsi="Imperial Sans Text" w:cs="Arial"/>
          <w:sz w:val="22"/>
          <w:szCs w:val="22"/>
        </w:rPr>
        <w:t xml:space="preserve">schemes </w:t>
      </w:r>
      <w:r w:rsidR="008E689B">
        <w:rPr>
          <w:rFonts w:ascii="Imperial Sans Text" w:eastAsia="Arial" w:hAnsi="Imperial Sans Text" w:cs="Arial"/>
          <w:sz w:val="22"/>
          <w:szCs w:val="22"/>
        </w:rPr>
        <w:t>are encouraged</w:t>
      </w:r>
      <w:r w:rsidRPr="00E427EB">
        <w:rPr>
          <w:rFonts w:ascii="Imperial Sans Text" w:eastAsia="Arial" w:hAnsi="Imperial Sans Text" w:cs="Arial"/>
          <w:sz w:val="22"/>
          <w:szCs w:val="22"/>
        </w:rPr>
        <w:t xml:space="preserve">. Some of these areas are outlined in the </w:t>
      </w:r>
      <w:hyperlink r:id="rId10" w:anchor="iv-climate">
        <w:r w:rsidRPr="00E427EB">
          <w:rPr>
            <w:rStyle w:val="Hyperlink"/>
            <w:rFonts w:ascii="Imperial Sans Text" w:eastAsia="Arial" w:hAnsi="Imperial Sans Text" w:cs="Arial"/>
            <w:color w:val="0563C1"/>
            <w:sz w:val="22"/>
            <w:szCs w:val="22"/>
          </w:rPr>
          <w:t>2030 UK-India Roadmap for Future Relations</w:t>
        </w:r>
      </w:hyperlink>
      <w:r w:rsidRPr="00E427EB">
        <w:rPr>
          <w:rFonts w:ascii="Imperial Sans Text" w:eastAsia="Arial" w:hAnsi="Imperial Sans Text" w:cs="Arial"/>
          <w:sz w:val="22"/>
          <w:szCs w:val="22"/>
        </w:rPr>
        <w:t xml:space="preserve"> </w:t>
      </w:r>
      <w:r w:rsidR="00B267E3">
        <w:rPr>
          <w:rFonts w:ascii="Imperial Sans Text" w:eastAsia="Arial" w:hAnsi="Imperial Sans Text" w:cs="Arial"/>
          <w:sz w:val="22"/>
          <w:szCs w:val="22"/>
        </w:rPr>
        <w:t>(</w:t>
      </w:r>
      <w:r w:rsidR="00C04AB1">
        <w:rPr>
          <w:rFonts w:ascii="Imperial Sans Text" w:eastAsia="Arial" w:hAnsi="Imperial Sans Text" w:cs="Arial"/>
          <w:sz w:val="22"/>
          <w:szCs w:val="22"/>
        </w:rPr>
        <w:t xml:space="preserve">May 2021) </w:t>
      </w:r>
      <w:r w:rsidR="00054962">
        <w:rPr>
          <w:rFonts w:ascii="Imperial Sans Text" w:eastAsia="Arial" w:hAnsi="Imperial Sans Text" w:cs="Arial"/>
          <w:sz w:val="22"/>
          <w:szCs w:val="22"/>
        </w:rPr>
        <w:t xml:space="preserve">and the </w:t>
      </w:r>
      <w:hyperlink r:id="rId11" w:history="1">
        <w:r w:rsidR="004D6974" w:rsidRPr="00054962">
          <w:rPr>
            <w:rStyle w:val="Hyperlink"/>
            <w:rFonts w:ascii="Imperial Sans Text" w:hAnsi="Imperial Sans Text" w:cs="Arial"/>
            <w:sz w:val="22"/>
            <w:szCs w:val="22"/>
            <w:shd w:val="clear" w:color="auto" w:fill="FFFFFF"/>
          </w:rPr>
          <w:t>UK-India Technology Security Initiative</w:t>
        </w:r>
      </w:hyperlink>
      <w:r w:rsidR="001F683E" w:rsidRPr="00C01921">
        <w:rPr>
          <w:rFonts w:ascii="Imperial Sans Text" w:eastAsia="Arial" w:hAnsi="Imperial Sans Text" w:cs="Arial"/>
          <w:sz w:val="22"/>
          <w:szCs w:val="22"/>
        </w:rPr>
        <w:t xml:space="preserve"> </w:t>
      </w:r>
      <w:r w:rsidR="004D6974">
        <w:rPr>
          <w:rFonts w:ascii="Imperial Sans Text" w:eastAsia="Arial" w:hAnsi="Imperial Sans Text" w:cs="Arial"/>
          <w:sz w:val="22"/>
          <w:szCs w:val="22"/>
        </w:rPr>
        <w:t xml:space="preserve">announced </w:t>
      </w:r>
      <w:r w:rsidR="001F683E" w:rsidRPr="00C01921">
        <w:rPr>
          <w:rFonts w:ascii="Imperial Sans Text" w:eastAsia="Arial" w:hAnsi="Imperial Sans Text" w:cs="Arial"/>
          <w:sz w:val="22"/>
          <w:szCs w:val="22"/>
        </w:rPr>
        <w:t>in July 2024</w:t>
      </w:r>
      <w:r w:rsidR="008E689B">
        <w:rPr>
          <w:rFonts w:ascii="Imperial Sans Text" w:eastAsia="Arial" w:hAnsi="Imperial Sans Text" w:cs="Arial"/>
          <w:sz w:val="22"/>
          <w:szCs w:val="22"/>
        </w:rPr>
        <w:t xml:space="preserve">. They include: </w:t>
      </w:r>
    </w:p>
    <w:p w14:paraId="39F03CDD" w14:textId="60C77475" w:rsidR="004F6949" w:rsidRDefault="00D52B45" w:rsidP="7C430B61">
      <w:pPr>
        <w:spacing w:after="0"/>
        <w:rPr>
          <w:rFonts w:ascii="Imperial Sans Text" w:eastAsia="Arial" w:hAnsi="Imperial Sans Text" w:cs="Arial"/>
          <w:sz w:val="22"/>
          <w:szCs w:val="22"/>
        </w:rPr>
      </w:pP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1" behindDoc="0" locked="0" layoutInCell="1" allowOverlap="1" wp14:anchorId="3350469D" wp14:editId="1FE85ACC">
                <wp:simplePos x="0" y="0"/>
                <wp:positionH relativeFrom="column">
                  <wp:posOffset>1958340</wp:posOffset>
                </wp:positionH>
                <wp:positionV relativeFrom="paragraph">
                  <wp:posOffset>224155</wp:posOffset>
                </wp:positionV>
                <wp:extent cx="2034540" cy="1958340"/>
                <wp:effectExtent l="0" t="0" r="2286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958340"/>
                        </a:xfrm>
                        <a:prstGeom prst="rect">
                          <a:avLst/>
                        </a:prstGeom>
                        <a:solidFill>
                          <a:srgbClr val="FFFFFF"/>
                        </a:solidFill>
                        <a:ln w="9525">
                          <a:solidFill>
                            <a:schemeClr val="accent4">
                              <a:lumMod val="20000"/>
                              <a:lumOff val="80000"/>
                            </a:schemeClr>
                          </a:solidFill>
                          <a:miter lim="800000"/>
                          <a:headEnd/>
                          <a:tailEnd/>
                        </a:ln>
                      </wps:spPr>
                      <wps:txbx>
                        <w:txbxContent>
                          <w:p w14:paraId="22B55EEC" w14:textId="2FADBE8D" w:rsidR="00D52B45" w:rsidRDefault="00D52B45" w:rsidP="00D52B45">
                            <w:pPr>
                              <w:rPr>
                                <w:b/>
                                <w:bCs/>
                                <w:u w:val="single"/>
                              </w:rPr>
                            </w:pPr>
                            <w:r>
                              <w:rPr>
                                <w:b/>
                                <w:bCs/>
                                <w:u w:val="single"/>
                              </w:rPr>
                              <w:t xml:space="preserve">Climate &amp; Sustainability </w:t>
                            </w:r>
                          </w:p>
                          <w:p w14:paraId="5AF5D3B3"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Green hydrogen</w:t>
                            </w:r>
                          </w:p>
                          <w:p w14:paraId="23C7524B"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Clean energy</w:t>
                            </w:r>
                          </w:p>
                          <w:p w14:paraId="30ACE00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Disaster resilience</w:t>
                            </w:r>
                          </w:p>
                          <w:p w14:paraId="054EBAAF"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Extreme weather</w:t>
                            </w:r>
                          </w:p>
                          <w:p w14:paraId="385C6E44" w14:textId="05FF014F" w:rsidR="00D52B45"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Adaptation and resilience</w:t>
                            </w:r>
                          </w:p>
                          <w:p w14:paraId="6C44FA40"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Aquaculture</w:t>
                            </w:r>
                          </w:p>
                          <w:p w14:paraId="2D414FF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Marine pollution and deep-sea biodiversity</w:t>
                            </w:r>
                          </w:p>
                          <w:p w14:paraId="4F041FCE" w14:textId="77777777" w:rsidR="00D52B45" w:rsidRPr="00D52B45" w:rsidRDefault="00D52B45" w:rsidP="00D52B45">
                            <w:pPr>
                              <w:rPr>
                                <w:rFonts w:ascii="Imperial Sans Text" w:hAnsi="Imperial Sans Text"/>
                                <w:sz w:val="22"/>
                                <w:szCs w:val="22"/>
                              </w:rPr>
                            </w:pPr>
                          </w:p>
                          <w:p w14:paraId="5CB1694E" w14:textId="77777777" w:rsidR="00D52B45" w:rsidRDefault="00D52B45" w:rsidP="00D52B45"/>
                          <w:p w14:paraId="1D21BDA3" w14:textId="77777777" w:rsidR="00D52B45" w:rsidRDefault="00D52B45" w:rsidP="00D52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0469D" id="_x0000_t202" coordsize="21600,21600" o:spt="202" path="m,l,21600r21600,l21600,xe">
                <v:stroke joinstyle="miter"/>
                <v:path gradientshapeok="t" o:connecttype="rect"/>
              </v:shapetype>
              <v:shape id="Text Box 2" o:spid="_x0000_s1026" type="#_x0000_t202" style="position:absolute;margin-left:154.2pt;margin-top:17.65pt;width:160.2pt;height:154.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Q6MQIAAF4EAAAOAAAAZHJzL2Uyb0RvYy54bWysVNuO2yAQfa/Uf0C8N3aySZtYcVbbbFNV&#10;2l6kbT8AYxyjAkOBxE6/fgfsZLPtW1U/IIYZDjPnzHh922tFjsJ5Caak00lOiTAcamn2Jf3xffdm&#10;SYkPzNRMgRElPQlPbzevX607W4gZtKBq4QiCGF90tqRtCLbIMs9boZmfgBUGnQ04zQKabp/VjnWI&#10;rlU2y/O3WQeutg648B5P7wcn3ST8phE8fG0aLwJRJcXcQlpdWqu4Zps1K/aO2VbyMQ32D1loJg0+&#10;eoG6Z4GRg5N/QWnJHXhowoSDzqBpJBepBqxmmv9RzWPLrEi1IDneXmjy/w+Wfzk+2m+OhP499Chg&#10;KsLbB+A/PTGwbZnZizvnoGsFq/HhaaQs66wvxquRal/4CFJ1n6FGkdkhQALqG6cjK1gnQXQU4HQh&#10;XfSBcDyc5TfzxRxdHH3T1WJ5g0Z8gxXn69b58FGAJnFTUoeqJnh2fPBhCD2HxNc8KFnvpFLJcPtq&#10;qxw5MuyAXfpG9BdhypCupKvFbDEw8AIiNqO4gDDOhQnzFKcOGksewLEd87Gh8Bjbbjheno+xoNTW&#10;ESmV9yIBLQMOgpK6pOnGiBRZ/2Dq1KaBSTXsEUqZUYbI/KBB6KseA6McFdQnFMTB0PA4oLhpwf2m&#10;pMNmL6n/dWBOUKI+GRR1NZ1HBUIy5ot3MzTctae69jDDEaqkgZJhuw1poiLdBu5Q/EYmWZ4zGXPF&#10;Jk6VjwMXp+TaTlHPv4XNEwAAAP//AwBQSwMEFAAGAAgAAAAhAL50wv3gAAAACgEAAA8AAABkcnMv&#10;ZG93bnJldi54bWxMj0FPwzAMhe9I/IfISNxYyjpGVZpOaBJInNA2JMQta0xTaJySZFvLr8ec4Gb7&#10;PT1/r1qNrhdHDLHzpOB6loFAarzpqFXwsnu4KkDEpMno3hMqmDDCqj4/q3Rp/Ik2eNymVnAIxVIr&#10;sCkNpZSxseh0nPkBibV3H5xOvIZWmqBPHO56Oc+ypXS6I/5g9YBri83n9uAUvD7vnvx3QEyPdjNh&#10;8bX+yN8mpS4vxvs7EAnH9GeGX3xGh5qZ9v5AJopeQZ4VC7bycJODYMNyXnCXPR8W+S3IupL/K9Q/&#10;AAAA//8DAFBLAQItABQABgAIAAAAIQC2gziS/gAAAOEBAAATAAAAAAAAAAAAAAAAAAAAAABbQ29u&#10;dGVudF9UeXBlc10ueG1sUEsBAi0AFAAGAAgAAAAhADj9If/WAAAAlAEAAAsAAAAAAAAAAAAAAAAA&#10;LwEAAF9yZWxzLy5yZWxzUEsBAi0AFAAGAAgAAAAhAKP2FDoxAgAAXgQAAA4AAAAAAAAAAAAAAAAA&#10;LgIAAGRycy9lMm9Eb2MueG1sUEsBAi0AFAAGAAgAAAAhAL50wv3gAAAACgEAAA8AAAAAAAAAAAAA&#10;AAAAiwQAAGRycy9kb3ducmV2LnhtbFBLBQYAAAAABAAEAPMAAACYBQAAAAA=&#10;" strokecolor="#caedfb [663]">
                <v:textbox>
                  <w:txbxContent>
                    <w:p w14:paraId="22B55EEC" w14:textId="2FADBE8D" w:rsidR="00D52B45" w:rsidRDefault="00D52B45" w:rsidP="00D52B45">
                      <w:pPr>
                        <w:rPr>
                          <w:b/>
                          <w:bCs/>
                          <w:u w:val="single"/>
                        </w:rPr>
                      </w:pPr>
                      <w:r>
                        <w:rPr>
                          <w:b/>
                          <w:bCs/>
                          <w:u w:val="single"/>
                        </w:rPr>
                        <w:t xml:space="preserve">Climate &amp; Sustainability </w:t>
                      </w:r>
                    </w:p>
                    <w:p w14:paraId="5AF5D3B3"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Green hydrogen</w:t>
                      </w:r>
                    </w:p>
                    <w:p w14:paraId="23C7524B"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Clean energy</w:t>
                      </w:r>
                    </w:p>
                    <w:p w14:paraId="30ACE00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Disaster resilience</w:t>
                      </w:r>
                    </w:p>
                    <w:p w14:paraId="054EBAAF"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Extreme weather</w:t>
                      </w:r>
                    </w:p>
                    <w:p w14:paraId="385C6E44" w14:textId="05FF014F" w:rsidR="00D52B45"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Adaptation and resilience</w:t>
                      </w:r>
                    </w:p>
                    <w:p w14:paraId="6C44FA40"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Aquaculture</w:t>
                      </w:r>
                    </w:p>
                    <w:p w14:paraId="2D414FF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Marine pollution and deep-sea biodiversity</w:t>
                      </w:r>
                    </w:p>
                    <w:p w14:paraId="4F041FCE" w14:textId="77777777" w:rsidR="00D52B45" w:rsidRPr="00D52B45" w:rsidRDefault="00D52B45" w:rsidP="00D52B45">
                      <w:pPr>
                        <w:rPr>
                          <w:rFonts w:ascii="Imperial Sans Text" w:hAnsi="Imperial Sans Text"/>
                          <w:sz w:val="22"/>
                          <w:szCs w:val="22"/>
                        </w:rPr>
                      </w:pPr>
                    </w:p>
                    <w:p w14:paraId="5CB1694E" w14:textId="77777777" w:rsidR="00D52B45" w:rsidRDefault="00D52B45" w:rsidP="00D52B45"/>
                    <w:p w14:paraId="1D21BDA3" w14:textId="77777777" w:rsidR="00D52B45" w:rsidRDefault="00D52B45" w:rsidP="00D52B45"/>
                  </w:txbxContent>
                </v:textbox>
                <w10:wrap type="square"/>
              </v:shape>
            </w:pict>
          </mc:Fallback>
        </mc:AlternateContent>
      </w: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2" behindDoc="0" locked="0" layoutInCell="1" allowOverlap="1" wp14:anchorId="308357A6" wp14:editId="7B4232DA">
                <wp:simplePos x="0" y="0"/>
                <wp:positionH relativeFrom="column">
                  <wp:posOffset>4069080</wp:posOffset>
                </wp:positionH>
                <wp:positionV relativeFrom="paragraph">
                  <wp:posOffset>231775</wp:posOffset>
                </wp:positionV>
                <wp:extent cx="1905000" cy="1562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62100"/>
                        </a:xfrm>
                        <a:prstGeom prst="rect">
                          <a:avLst/>
                        </a:prstGeom>
                        <a:solidFill>
                          <a:srgbClr val="FFFFFF"/>
                        </a:solidFill>
                        <a:ln w="9525">
                          <a:solidFill>
                            <a:schemeClr val="accent4">
                              <a:lumMod val="20000"/>
                              <a:lumOff val="80000"/>
                            </a:schemeClr>
                          </a:solidFill>
                          <a:miter lim="800000"/>
                          <a:headEnd/>
                          <a:tailEnd/>
                        </a:ln>
                      </wps:spPr>
                      <wps:txbx>
                        <w:txbxContent>
                          <w:p w14:paraId="063BC00F" w14:textId="1DD5423E" w:rsidR="00D52B45" w:rsidRPr="00D52B45" w:rsidRDefault="00D52B45" w:rsidP="00D52B45">
                            <w:pPr>
                              <w:rPr>
                                <w:b/>
                                <w:bCs/>
                                <w:u w:val="single"/>
                              </w:rPr>
                            </w:pPr>
                            <w:r>
                              <w:rPr>
                                <w:b/>
                                <w:bCs/>
                                <w:u w:val="single"/>
                              </w:rPr>
                              <w:t xml:space="preserve">Health </w:t>
                            </w:r>
                          </w:p>
                          <w:p w14:paraId="07607B9A"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One Health</w:t>
                            </w:r>
                          </w:p>
                          <w:p w14:paraId="1B726E5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Digital health</w:t>
                            </w:r>
                          </w:p>
                          <w:p w14:paraId="1000DCD0"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Pandemic preparedness</w:t>
                            </w:r>
                          </w:p>
                          <w:p w14:paraId="0C23CC6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 xml:space="preserve">Antimicrobial resistance </w:t>
                            </w:r>
                          </w:p>
                          <w:p w14:paraId="54663DE9"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Non-communicable disease</w:t>
                            </w:r>
                          </w:p>
                          <w:p w14:paraId="02C08389" w14:textId="77777777" w:rsidR="00D52B45" w:rsidRDefault="00D52B45" w:rsidP="00D52B45">
                            <w:pPr>
                              <w:rPr>
                                <w:b/>
                                <w:bCs/>
                                <w:u w:val="single"/>
                              </w:rPr>
                            </w:pPr>
                          </w:p>
                          <w:p w14:paraId="53CB45A7" w14:textId="77777777" w:rsidR="00D52B45" w:rsidRDefault="00D52B45" w:rsidP="00D52B45"/>
                          <w:p w14:paraId="383C0CA2" w14:textId="77777777" w:rsidR="00D52B45" w:rsidRDefault="00D52B45" w:rsidP="00D52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357A6" id="_x0000_s1027" type="#_x0000_t202" style="position:absolute;margin-left:320.4pt;margin-top:18.25pt;width:150pt;height:12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ygMwIAAGUEAAAOAAAAZHJzL2Uyb0RvYy54bWysVNuO2yAQfa/Uf0C8N7ajZLux4qy22aaq&#10;tL1I234AxjhGBYYCiZ1+fQfsZLPtW9U8WAwDh5lzzmR9N2hFjsJ5CaaixSynRBgOjTT7in7/tntz&#10;S4kPzDRMgREVPQlP7zavX617W4o5dKAa4QiCGF/2tqJdCLbMMs87oZmfgRUGky04zQKGbp81jvWI&#10;rlU2z/ObrAfXWAdceI+7D2OSbhJ+2woevrStF4GoimJtIX1d+tbxm23WrNw7ZjvJpzLYP1ShmTT4&#10;6AXqgQVGDk7+BaUld+ChDTMOOoO2lVykHrCbIv+jm6eOWZF6QXK8vdDk/x8s/3x8sl8dCcM7GFDA&#10;1IS3j8B/eGJg2zGzF/fOQd8J1uDDRaQs660vp6uRal/6CFL3n6BBkdkhQAIaWqcjK9gnQXQU4HQh&#10;XQyB8PjkKl/mOaY45orlzbzAIL7ByvN163z4IECTuKioQ1UTPDs++jAePR+Jr3lQstlJpVLg9vVW&#10;OXJk6IBd+k3oL44pQ/qKrpbz5cjAC4hoRnEBYZwLExbpnDpobHkERzuOlbMSt9F24/bteRsbSraO&#10;SKm9FwVoGXAQlNQVTTcma0bW35sm2TQwqcY1QikzyRCZHzUIQz0Q2UwaRVVqaE6oi4PR9zinuOjA&#10;/aKkR89X1P88MCcoUR8NarsqFos4JClYLN/OMXDXmfo6wwxHqIoGSsblNqTBiqwbuEcPtDKp81zJ&#10;VDJ6OREwzV0clus4nXr+d9j8BgAA//8DAFBLAwQUAAYACAAAACEAuVNuT+AAAAAKAQAADwAAAGRy&#10;cy9kb3ducmV2LnhtbEyPwU7DMBBE70j8g7VI3KhDSqMQsqlQJZA4obZIiJsbL3EgXofYbRO+HpcL&#10;HHd2NPOmXI62EwcafOsY4XqWgCCunW65QXjZPlzlIHxQrFXnmBAm8rCszs9KVWh35DUdNqERMYR9&#10;oRBMCH0hpa8NWeVnrieOv3c3WBXiOTRSD+oYw20n0yTJpFUtxwajeloZqj83e4vw+rx9ct8DUXg0&#10;64nyr9XH/G1CvLwY7+9ABBrDnxlO+BEdqsi0c3vWXnQI2U0S0QPCPFuAiIbbX2GHkObpAmRVyv8T&#10;qh8AAAD//wMAUEsBAi0AFAAGAAgAAAAhALaDOJL+AAAA4QEAABMAAAAAAAAAAAAAAAAAAAAAAFtD&#10;b250ZW50X1R5cGVzXS54bWxQSwECLQAUAAYACAAAACEAOP0h/9YAAACUAQAACwAAAAAAAAAAAAAA&#10;AAAvAQAAX3JlbHMvLnJlbHNQSwECLQAUAAYACAAAACEAyKYsoDMCAABlBAAADgAAAAAAAAAAAAAA&#10;AAAuAgAAZHJzL2Uyb0RvYy54bWxQSwECLQAUAAYACAAAACEAuVNuT+AAAAAKAQAADwAAAAAAAAAA&#10;AAAAAACNBAAAZHJzL2Rvd25yZXYueG1sUEsFBgAAAAAEAAQA8wAAAJoFAAAAAA==&#10;" strokecolor="#caedfb [663]">
                <v:textbox>
                  <w:txbxContent>
                    <w:p w14:paraId="063BC00F" w14:textId="1DD5423E" w:rsidR="00D52B45" w:rsidRPr="00D52B45" w:rsidRDefault="00D52B45" w:rsidP="00D52B45">
                      <w:pPr>
                        <w:rPr>
                          <w:b/>
                          <w:bCs/>
                          <w:u w:val="single"/>
                        </w:rPr>
                      </w:pPr>
                      <w:r>
                        <w:rPr>
                          <w:b/>
                          <w:bCs/>
                          <w:u w:val="single"/>
                        </w:rPr>
                        <w:t xml:space="preserve">Health </w:t>
                      </w:r>
                    </w:p>
                    <w:p w14:paraId="07607B9A"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One Health</w:t>
                      </w:r>
                    </w:p>
                    <w:p w14:paraId="1B726E5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Digital health</w:t>
                      </w:r>
                    </w:p>
                    <w:p w14:paraId="1000DCD0"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Pandemic preparedness</w:t>
                      </w:r>
                    </w:p>
                    <w:p w14:paraId="0C23CC6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 xml:space="preserve">Antimicrobial resistance </w:t>
                      </w:r>
                    </w:p>
                    <w:p w14:paraId="54663DE9"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Non-communicable disease</w:t>
                      </w:r>
                    </w:p>
                    <w:p w14:paraId="02C08389" w14:textId="77777777" w:rsidR="00D52B45" w:rsidRDefault="00D52B45" w:rsidP="00D52B45">
                      <w:pPr>
                        <w:rPr>
                          <w:b/>
                          <w:bCs/>
                          <w:u w:val="single"/>
                        </w:rPr>
                      </w:pPr>
                    </w:p>
                    <w:p w14:paraId="53CB45A7" w14:textId="77777777" w:rsidR="00D52B45" w:rsidRDefault="00D52B45" w:rsidP="00D52B45"/>
                    <w:p w14:paraId="383C0CA2" w14:textId="77777777" w:rsidR="00D52B45" w:rsidRDefault="00D52B45" w:rsidP="00D52B45"/>
                  </w:txbxContent>
                </v:textbox>
                <w10:wrap type="square"/>
              </v:shape>
            </w:pict>
          </mc:Fallback>
        </mc:AlternateContent>
      </w: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0" behindDoc="0" locked="0" layoutInCell="1" allowOverlap="1" wp14:anchorId="469D0B74" wp14:editId="20664EEE">
                <wp:simplePos x="0" y="0"/>
                <wp:positionH relativeFrom="column">
                  <wp:posOffset>7620</wp:posOffset>
                </wp:positionH>
                <wp:positionV relativeFrom="paragraph">
                  <wp:posOffset>208915</wp:posOffset>
                </wp:positionV>
                <wp:extent cx="1882140" cy="18364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836420"/>
                        </a:xfrm>
                        <a:prstGeom prst="rect">
                          <a:avLst/>
                        </a:prstGeom>
                        <a:solidFill>
                          <a:srgbClr val="FFFFFF"/>
                        </a:solidFill>
                        <a:ln w="9525">
                          <a:solidFill>
                            <a:schemeClr val="accent4">
                              <a:lumMod val="20000"/>
                              <a:lumOff val="80000"/>
                            </a:schemeClr>
                          </a:solidFill>
                          <a:miter lim="800000"/>
                          <a:headEnd/>
                          <a:tailEnd/>
                        </a:ln>
                      </wps:spPr>
                      <wps:txbx>
                        <w:txbxContent>
                          <w:p w14:paraId="18F96875" w14:textId="77777777" w:rsidR="004F6949" w:rsidRDefault="004F6949">
                            <w:pPr>
                              <w:rPr>
                                <w:b/>
                                <w:bCs/>
                                <w:u w:val="single"/>
                              </w:rPr>
                            </w:pPr>
                            <w:r w:rsidRPr="004F6949">
                              <w:rPr>
                                <w:b/>
                                <w:bCs/>
                                <w:u w:val="single"/>
                              </w:rPr>
                              <w:t>Emerging Technologies</w:t>
                            </w:r>
                          </w:p>
                          <w:p w14:paraId="4285AC13"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t>T</w:t>
                            </w:r>
                            <w:r w:rsidRPr="004F6949">
                              <w:rPr>
                                <w:rFonts w:ascii="Imperial Sans Text" w:hAnsi="Imperial Sans Text" w:cs="Calibri"/>
                                <w:color w:val="0B0C0C"/>
                                <w:sz w:val="22"/>
                                <w:szCs w:val="22"/>
                                <w:shd w:val="clear" w:color="auto" w:fill="FFFFFF"/>
                              </w:rPr>
                              <w:t>elecoms</w:t>
                            </w:r>
                          </w:p>
                          <w:p w14:paraId="0C5CDFC9" w14:textId="283588E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C</w:t>
                            </w:r>
                            <w:r w:rsidRPr="004F6949">
                              <w:rPr>
                                <w:rFonts w:ascii="Imperial Sans Text" w:hAnsi="Imperial Sans Text" w:cs="Calibri"/>
                                <w:color w:val="0B0C0C"/>
                                <w:sz w:val="22"/>
                                <w:szCs w:val="22"/>
                                <w:shd w:val="clear" w:color="auto" w:fill="FFFFFF"/>
                              </w:rPr>
                              <w:t>ritical minerals</w:t>
                            </w:r>
                          </w:p>
                          <w:p w14:paraId="742432A6"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AI</w:t>
                            </w:r>
                          </w:p>
                          <w:p w14:paraId="174E0BD5" w14:textId="39A7077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Quantum</w:t>
                            </w:r>
                          </w:p>
                          <w:p w14:paraId="3B84984A" w14:textId="70D592E3"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H</w:t>
                            </w:r>
                            <w:r w:rsidRPr="004F6949">
                              <w:rPr>
                                <w:rFonts w:ascii="Imperial Sans Text" w:hAnsi="Imperial Sans Text" w:cs="Calibri"/>
                                <w:color w:val="0B0C0C"/>
                                <w:sz w:val="22"/>
                                <w:szCs w:val="22"/>
                                <w:shd w:val="clear" w:color="auto" w:fill="FFFFFF"/>
                              </w:rPr>
                              <w:t>ealth/bio tech</w:t>
                            </w:r>
                          </w:p>
                          <w:p w14:paraId="605709AC" w14:textId="653DB249"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A</w:t>
                            </w:r>
                            <w:r w:rsidRPr="004F6949">
                              <w:rPr>
                                <w:rFonts w:ascii="Imperial Sans Text" w:hAnsi="Imperial Sans Text" w:cs="Calibri"/>
                                <w:color w:val="0B0C0C"/>
                                <w:sz w:val="22"/>
                                <w:szCs w:val="22"/>
                                <w:shd w:val="clear" w:color="auto" w:fill="FFFFFF"/>
                              </w:rPr>
                              <w:t xml:space="preserve">dvanced materials </w:t>
                            </w:r>
                          </w:p>
                          <w:p w14:paraId="1BB2CA60" w14:textId="5636355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S</w:t>
                            </w:r>
                            <w:r w:rsidRPr="004F6949">
                              <w:rPr>
                                <w:rFonts w:ascii="Imperial Sans Text" w:hAnsi="Imperial Sans Text" w:cs="Calibri"/>
                                <w:color w:val="0B0C0C"/>
                                <w:sz w:val="22"/>
                                <w:szCs w:val="22"/>
                                <w:shd w:val="clear" w:color="auto" w:fill="FFFFFF"/>
                              </w:rPr>
                              <w:t>emi-conductors</w:t>
                            </w:r>
                          </w:p>
                          <w:p w14:paraId="23F90164" w14:textId="77777777" w:rsidR="004F6949" w:rsidRDefault="004F6949"/>
                          <w:p w14:paraId="66D165B5" w14:textId="77777777" w:rsidR="004F6949" w:rsidRDefault="004F69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D0B74" id="_x0000_s1028" type="#_x0000_t202" style="position:absolute;margin-left:.6pt;margin-top:16.45pt;width:148.2pt;height:144.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jaNgIAAGUEAAAOAAAAZHJzL2Uyb0RvYy54bWysVF1v2yAUfZ+0/4B4Xxx7SZdacaouXaZJ&#10;3YfU7QdgjGM04DIgsbtfvwt20rR7m+YHBFw43HvOuV7fDFqRo3BegqloPptTIgyHRpp9RX98371Z&#10;UeIDMw1TYERFH4WnN5vXr9a9LUUBHahGOIIgxpe9rWgXgi2zzPNOaOZnYIXBYAtOs4BLt88ax3pE&#10;1yor5vOrrAfXWAdceI+7d2OQbhJ+2woevratF4GoimJuIY0ujXUcs82alXvHbCf5lAb7hyw0kwYf&#10;PUPdscDIwcm/oLTkDjy0YcZBZ9C2kotUA1aTz19U89AxK1ItSI63Z5r8/4PlX44P9psjYXgPAwqY&#10;ivD2HvhPTwxsO2b24tY56DvBGnw4j5RlvfXldDVS7UsfQer+MzQoMjsESEBD63RkBeskiI4CPJ5J&#10;F0MgPD65WhX5AkMcY/nq7dWiSLJkrDxdt86HjwI0iZOKOlQ1wbPjvQ8xHVaejsTXPCjZ7KRSaeH2&#10;9VY5cmTogF36UgUvjilD+opeL4vlyMAziGhGcQZhnAsTFumcOmgseQRHO84nQ+E22m7cXp22Mctk&#10;64iUcn6Wp5YBG0FJXdF0Y0KKrH8wTbJpYFKNc4RSZpIhMj9qEIZ6ILKpaBErjKrU0DyiLg5G32Of&#10;4qQD95uSHj1fUf/rwJygRH0yqO11vohChLRYLN+hEMRdRurLCDMcoSoaKBmn25AaK7Ju4BY90Mqk&#10;zlMmU8ro5UTA1HexWS7X6dTT32HzBwAA//8DAFBLAwQUAAYACAAAACEAkhsPUd4AAAAIAQAADwAA&#10;AGRycy9kb3ducmV2LnhtbEyPwU7DMBBE70j8g7VI3KhTVyptiFOhSiBxQm2REDc3XuJAvA6x2yZ8&#10;PdtTOc7OaPZNsRp8K47YxyaQhukkA4FUBdtQreFt93S3ABGTIWvaQKhhxAir8vqqMLkNJ9rgcZtq&#10;wSUUc6PBpdTlUsbKoTdxEjok9j5D701i2dfS9ubE5b6VKsvm0puG+IMzHa4dVt/bg9fw/rp7Cb89&#10;Ynp2mxEXP+uv2ceo9e3N8PgAIuGQLmE44zM6lMy0DweyUbSsFQc1zNQSBNtqeT8HsT8f1BRkWcj/&#10;A8o/AAAA//8DAFBLAQItABQABgAIAAAAIQC2gziS/gAAAOEBAAATAAAAAAAAAAAAAAAAAAAAAABb&#10;Q29udGVudF9UeXBlc10ueG1sUEsBAi0AFAAGAAgAAAAhADj9If/WAAAAlAEAAAsAAAAAAAAAAAAA&#10;AAAALwEAAF9yZWxzLy5yZWxzUEsBAi0AFAAGAAgAAAAhAIHI+No2AgAAZQQAAA4AAAAAAAAAAAAA&#10;AAAALgIAAGRycy9lMm9Eb2MueG1sUEsBAi0AFAAGAAgAAAAhAJIbD1HeAAAACAEAAA8AAAAAAAAA&#10;AAAAAAAAkAQAAGRycy9kb3ducmV2LnhtbFBLBQYAAAAABAAEAPMAAACbBQAAAAA=&#10;" strokecolor="#caedfb [663]">
                <v:textbox>
                  <w:txbxContent>
                    <w:p w14:paraId="18F96875" w14:textId="77777777" w:rsidR="004F6949" w:rsidRDefault="004F6949">
                      <w:pPr>
                        <w:rPr>
                          <w:b/>
                          <w:bCs/>
                          <w:u w:val="single"/>
                        </w:rPr>
                      </w:pPr>
                      <w:r w:rsidRPr="004F6949">
                        <w:rPr>
                          <w:b/>
                          <w:bCs/>
                          <w:u w:val="single"/>
                        </w:rPr>
                        <w:t>Emerging Technologies</w:t>
                      </w:r>
                    </w:p>
                    <w:p w14:paraId="4285AC13"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t>T</w:t>
                      </w:r>
                      <w:r w:rsidRPr="004F6949">
                        <w:rPr>
                          <w:rFonts w:ascii="Imperial Sans Text" w:hAnsi="Imperial Sans Text" w:cs="Calibri"/>
                          <w:color w:val="0B0C0C"/>
                          <w:sz w:val="22"/>
                          <w:szCs w:val="22"/>
                          <w:shd w:val="clear" w:color="auto" w:fill="FFFFFF"/>
                        </w:rPr>
                        <w:t>elecoms</w:t>
                      </w:r>
                    </w:p>
                    <w:p w14:paraId="0C5CDFC9" w14:textId="283588E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C</w:t>
                      </w:r>
                      <w:r w:rsidRPr="004F6949">
                        <w:rPr>
                          <w:rFonts w:ascii="Imperial Sans Text" w:hAnsi="Imperial Sans Text" w:cs="Calibri"/>
                          <w:color w:val="0B0C0C"/>
                          <w:sz w:val="22"/>
                          <w:szCs w:val="22"/>
                          <w:shd w:val="clear" w:color="auto" w:fill="FFFFFF"/>
                        </w:rPr>
                        <w:t>ritical minerals</w:t>
                      </w:r>
                    </w:p>
                    <w:p w14:paraId="742432A6"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AI</w:t>
                      </w:r>
                    </w:p>
                    <w:p w14:paraId="174E0BD5" w14:textId="39A7077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Quantum</w:t>
                      </w:r>
                    </w:p>
                    <w:p w14:paraId="3B84984A" w14:textId="70D592E3"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H</w:t>
                      </w:r>
                      <w:r w:rsidRPr="004F6949">
                        <w:rPr>
                          <w:rFonts w:ascii="Imperial Sans Text" w:hAnsi="Imperial Sans Text" w:cs="Calibri"/>
                          <w:color w:val="0B0C0C"/>
                          <w:sz w:val="22"/>
                          <w:szCs w:val="22"/>
                          <w:shd w:val="clear" w:color="auto" w:fill="FFFFFF"/>
                        </w:rPr>
                        <w:t>ealth/bio tech</w:t>
                      </w:r>
                    </w:p>
                    <w:p w14:paraId="605709AC" w14:textId="653DB249"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A</w:t>
                      </w:r>
                      <w:r w:rsidRPr="004F6949">
                        <w:rPr>
                          <w:rFonts w:ascii="Imperial Sans Text" w:hAnsi="Imperial Sans Text" w:cs="Calibri"/>
                          <w:color w:val="0B0C0C"/>
                          <w:sz w:val="22"/>
                          <w:szCs w:val="22"/>
                          <w:shd w:val="clear" w:color="auto" w:fill="FFFFFF"/>
                        </w:rPr>
                        <w:t xml:space="preserve">dvanced materials </w:t>
                      </w:r>
                    </w:p>
                    <w:p w14:paraId="1BB2CA60" w14:textId="5636355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S</w:t>
                      </w:r>
                      <w:r w:rsidRPr="004F6949">
                        <w:rPr>
                          <w:rFonts w:ascii="Imperial Sans Text" w:hAnsi="Imperial Sans Text" w:cs="Calibri"/>
                          <w:color w:val="0B0C0C"/>
                          <w:sz w:val="22"/>
                          <w:szCs w:val="22"/>
                          <w:shd w:val="clear" w:color="auto" w:fill="FFFFFF"/>
                        </w:rPr>
                        <w:t>emi-conductors</w:t>
                      </w:r>
                    </w:p>
                    <w:p w14:paraId="23F90164" w14:textId="77777777" w:rsidR="004F6949" w:rsidRDefault="004F6949"/>
                    <w:p w14:paraId="66D165B5" w14:textId="77777777" w:rsidR="004F6949" w:rsidRDefault="004F6949"/>
                  </w:txbxContent>
                </v:textbox>
                <w10:wrap type="square"/>
              </v:shape>
            </w:pict>
          </mc:Fallback>
        </mc:AlternateContent>
      </w:r>
    </w:p>
    <w:p w14:paraId="4FEC69BC" w14:textId="76C2C3F8" w:rsidR="004F6949" w:rsidRDefault="004F6949" w:rsidP="7C430B61">
      <w:pPr>
        <w:spacing w:after="0"/>
        <w:rPr>
          <w:rFonts w:ascii="Imperial Sans Text" w:eastAsia="Arial" w:hAnsi="Imperial Sans Text" w:cs="Arial"/>
          <w:sz w:val="22"/>
          <w:szCs w:val="22"/>
        </w:rPr>
      </w:pPr>
    </w:p>
    <w:p w14:paraId="1026832F" w14:textId="7B81118E" w:rsidR="00D52B45" w:rsidRDefault="00D52B45" w:rsidP="00D52B45">
      <w:pPr>
        <w:spacing w:after="0"/>
        <w:rPr>
          <w:rFonts w:ascii="Imperial Sans Text" w:eastAsia="Arial" w:hAnsi="Imperial Sans Text" w:cs="Arial"/>
          <w:sz w:val="22"/>
          <w:szCs w:val="22"/>
        </w:rPr>
      </w:pPr>
    </w:p>
    <w:p w14:paraId="2E680AE6" w14:textId="77777777" w:rsidR="0013137C" w:rsidRDefault="0013137C" w:rsidP="7C430B61">
      <w:pPr>
        <w:spacing w:after="0"/>
        <w:rPr>
          <w:rFonts w:ascii="Imperial Sans Text" w:hAnsi="Imperial Sans Text"/>
        </w:rPr>
      </w:pPr>
    </w:p>
    <w:p w14:paraId="041F8457" w14:textId="035912C7" w:rsidR="009374CB" w:rsidRDefault="009374CB" w:rsidP="009374CB">
      <w:pPr>
        <w:spacing w:after="0"/>
        <w:rPr>
          <w:rFonts w:ascii="Imperial Sans Text" w:eastAsia="Arial" w:hAnsi="Imperial Sans Text" w:cs="Arial"/>
          <w:sz w:val="22"/>
          <w:szCs w:val="22"/>
        </w:rPr>
      </w:pPr>
      <w:r w:rsidRPr="000F67B5">
        <w:rPr>
          <w:rFonts w:ascii="Imperial Sans Text" w:eastAsia="Arial" w:hAnsi="Imperial Sans Text" w:cs="Arial"/>
          <w:b/>
          <w:bCs/>
          <w:sz w:val="22"/>
          <w:szCs w:val="22"/>
        </w:rPr>
        <w:t>Emerging Technologies</w:t>
      </w:r>
      <w:r w:rsidR="00C96BC7">
        <w:rPr>
          <w:rFonts w:ascii="Imperial Sans Text" w:eastAsia="Arial" w:hAnsi="Imperial Sans Text" w:cs="Arial"/>
          <w:b/>
          <w:bCs/>
          <w:sz w:val="22"/>
          <w:szCs w:val="22"/>
        </w:rPr>
        <w:t xml:space="preserve"> and Innovation</w:t>
      </w:r>
      <w:r>
        <w:rPr>
          <w:rFonts w:ascii="Imperial Sans Text" w:eastAsia="Arial" w:hAnsi="Imperial Sans Text" w:cs="Arial"/>
          <w:sz w:val="22"/>
          <w:szCs w:val="22"/>
        </w:rPr>
        <w:t xml:space="preserve">, </w:t>
      </w:r>
      <w:r w:rsidRPr="000F67B5">
        <w:rPr>
          <w:rFonts w:ascii="Imperial Sans Text" w:eastAsia="Arial" w:hAnsi="Imperial Sans Text" w:cs="Arial"/>
          <w:b/>
          <w:bCs/>
          <w:sz w:val="22"/>
          <w:szCs w:val="22"/>
        </w:rPr>
        <w:t>Climate and Sustainability</w:t>
      </w:r>
      <w:r>
        <w:rPr>
          <w:rFonts w:ascii="Imperial Sans Text" w:eastAsia="Arial" w:hAnsi="Imperial Sans Text" w:cs="Arial"/>
          <w:sz w:val="22"/>
          <w:szCs w:val="22"/>
        </w:rPr>
        <w:t xml:space="preserve"> and </w:t>
      </w:r>
      <w:r w:rsidRPr="000F67B5">
        <w:rPr>
          <w:rFonts w:ascii="Imperial Sans Text" w:eastAsia="Arial" w:hAnsi="Imperial Sans Text" w:cs="Arial"/>
          <w:b/>
          <w:bCs/>
          <w:sz w:val="22"/>
          <w:szCs w:val="22"/>
        </w:rPr>
        <w:t>Health</w:t>
      </w:r>
      <w:r>
        <w:rPr>
          <w:rFonts w:ascii="Imperial Sans Text" w:eastAsia="Arial" w:hAnsi="Imperial Sans Text" w:cs="Arial"/>
          <w:sz w:val="22"/>
          <w:szCs w:val="22"/>
        </w:rPr>
        <w:t xml:space="preserve"> will be key pillars for engagement under </w:t>
      </w:r>
      <w:hyperlink r:id="rId12" w:history="1">
        <w:r w:rsidRPr="0013137C">
          <w:rPr>
            <w:rStyle w:val="Hyperlink"/>
            <w:rFonts w:ascii="Imperial Sans Text" w:eastAsia="Arial" w:hAnsi="Imperial Sans Text" w:cs="Arial"/>
            <w:sz w:val="22"/>
            <w:szCs w:val="22"/>
          </w:rPr>
          <w:t>Imperial Global India</w:t>
        </w:r>
      </w:hyperlink>
      <w:r>
        <w:rPr>
          <w:rFonts w:ascii="Imperial Sans Text" w:eastAsia="Arial" w:hAnsi="Imperial Sans Text" w:cs="Arial"/>
          <w:sz w:val="22"/>
          <w:szCs w:val="22"/>
        </w:rPr>
        <w:t xml:space="preserve">, due to launch in Spring 2025. </w:t>
      </w:r>
    </w:p>
    <w:p w14:paraId="4A848F9D" w14:textId="77777777" w:rsidR="00065097" w:rsidRDefault="00065097" w:rsidP="00065097">
      <w:pPr>
        <w:spacing w:after="0"/>
        <w:rPr>
          <w:rFonts w:ascii="Imperial Sans Text" w:eastAsia="Arial" w:hAnsi="Imperial Sans Text" w:cs="Arial"/>
          <w:sz w:val="22"/>
          <w:szCs w:val="22"/>
        </w:rPr>
      </w:pPr>
    </w:p>
    <w:p w14:paraId="5A864869" w14:textId="77777777" w:rsidR="00065097" w:rsidRPr="00065097" w:rsidRDefault="00065097" w:rsidP="00065097">
      <w:pPr>
        <w:spacing w:after="0"/>
        <w:rPr>
          <w:rFonts w:ascii="Imperial Sans Text" w:eastAsia="Arial" w:hAnsi="Imperial Sans Text" w:cs="Arial"/>
          <w:sz w:val="22"/>
          <w:szCs w:val="22"/>
        </w:rPr>
      </w:pPr>
      <w:r w:rsidRPr="00065097">
        <w:rPr>
          <w:rFonts w:ascii="Imperial Sans Text" w:eastAsia="Arial" w:hAnsi="Imperial Sans Text" w:cs="Arial"/>
          <w:sz w:val="22"/>
          <w:szCs w:val="22"/>
        </w:rPr>
        <w:t xml:space="preserve">If you are interested in this opportunity but do not have established connections with partners in India, please contact </w:t>
      </w:r>
      <w:hyperlink r:id="rId13" w:history="1">
        <w:r w:rsidRPr="00065097">
          <w:rPr>
            <w:rStyle w:val="Hyperlink"/>
            <w:rFonts w:ascii="Imperial Sans Text" w:eastAsia="Arial" w:hAnsi="Imperial Sans Text" w:cs="Arial"/>
            <w:sz w:val="22"/>
            <w:szCs w:val="22"/>
          </w:rPr>
          <w:t>international.relations@imperial.ac.uk</w:t>
        </w:r>
      </w:hyperlink>
      <w:r w:rsidRPr="00065097">
        <w:rPr>
          <w:rFonts w:ascii="Imperial Sans Text" w:eastAsia="Arial" w:hAnsi="Imperial Sans Text" w:cs="Arial"/>
          <w:sz w:val="22"/>
          <w:szCs w:val="22"/>
        </w:rPr>
        <w:t xml:space="preserve"> for assistance. </w:t>
      </w:r>
    </w:p>
    <w:p w14:paraId="0678DABA" w14:textId="77777777" w:rsidR="00065097" w:rsidRPr="00E427EB" w:rsidRDefault="00065097" w:rsidP="664017AF">
      <w:pPr>
        <w:spacing w:after="0"/>
        <w:rPr>
          <w:rFonts w:ascii="Imperial Sans Text" w:eastAsia="Arial" w:hAnsi="Imperial Sans Text" w:cs="Arial"/>
          <w:color w:val="000080"/>
          <w:sz w:val="22"/>
          <w:szCs w:val="22"/>
        </w:rPr>
      </w:pPr>
    </w:p>
    <w:p w14:paraId="2415E596" w14:textId="4563650C"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lastRenderedPageBreak/>
        <w:t xml:space="preserve">Funding and project duration </w:t>
      </w:r>
    </w:p>
    <w:p w14:paraId="3CAC9FDB" w14:textId="3F425788"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45A20242" w14:textId="352873E3"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A grant </w:t>
      </w:r>
      <w:r w:rsidRPr="00E427EB">
        <w:rPr>
          <w:rFonts w:ascii="Imperial Sans Text" w:eastAsia="Arial" w:hAnsi="Imperial Sans Text" w:cs="Arial"/>
          <w:b/>
          <w:bCs/>
          <w:sz w:val="22"/>
          <w:szCs w:val="22"/>
        </w:rPr>
        <w:t>of £3,500-5,000</w:t>
      </w:r>
      <w:r w:rsidRPr="00E427EB">
        <w:rPr>
          <w:rFonts w:ascii="Imperial Sans Text" w:eastAsia="Arial" w:hAnsi="Imperial Sans Text" w:cs="Arial"/>
          <w:sz w:val="22"/>
          <w:szCs w:val="22"/>
        </w:rPr>
        <w:t xml:space="preserve"> will be awarded to successful project teams to develop and reinforce lasting contacts with the very best researchers and educators in their field.</w:t>
      </w:r>
    </w:p>
    <w:p w14:paraId="75EDD63D" w14:textId="4396CFB2"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0D40F0DD" w14:textId="1BE9288A" w:rsidR="004B12DE" w:rsidRPr="00E427EB" w:rsidRDefault="5EE5413D" w:rsidP="664017AF">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Budget requests should not exceed £5,000 per project. Funds can only be spent on activities that fit the purpose of this call. Applicants should </w:t>
      </w:r>
      <w:proofErr w:type="spellStart"/>
      <w:r w:rsidRPr="00E427EB">
        <w:rPr>
          <w:rFonts w:ascii="Imperial Sans Text" w:eastAsia="Arial" w:hAnsi="Imperial Sans Text" w:cs="Arial"/>
          <w:sz w:val="22"/>
          <w:szCs w:val="22"/>
        </w:rPr>
        <w:t>itemise</w:t>
      </w:r>
      <w:proofErr w:type="spellEnd"/>
      <w:r w:rsidRPr="00E427EB">
        <w:rPr>
          <w:rFonts w:ascii="Imperial Sans Text" w:eastAsia="Arial" w:hAnsi="Imperial Sans Text" w:cs="Arial"/>
          <w:sz w:val="22"/>
          <w:szCs w:val="22"/>
        </w:rPr>
        <w:t xml:space="preserve"> their budget using the tables in the application form. All expenditure should be completed by </w:t>
      </w:r>
      <w:r w:rsidRPr="00E427EB">
        <w:rPr>
          <w:rFonts w:ascii="Imperial Sans Text" w:eastAsia="Arial" w:hAnsi="Imperial Sans Text" w:cs="Arial"/>
          <w:b/>
          <w:bCs/>
          <w:sz w:val="22"/>
          <w:szCs w:val="22"/>
        </w:rPr>
        <w:t>31 July 202</w:t>
      </w:r>
      <w:r w:rsidR="381EE1C6" w:rsidRPr="00E427EB">
        <w:rPr>
          <w:rFonts w:ascii="Imperial Sans Text" w:eastAsia="Arial" w:hAnsi="Imperial Sans Text" w:cs="Arial"/>
          <w:b/>
          <w:bCs/>
          <w:sz w:val="22"/>
          <w:szCs w:val="22"/>
        </w:rPr>
        <w:t>5</w:t>
      </w:r>
      <w:r w:rsidRPr="00E427EB">
        <w:rPr>
          <w:rFonts w:ascii="Imperial Sans Text" w:eastAsia="Arial" w:hAnsi="Imperial Sans Text" w:cs="Arial"/>
          <w:b/>
          <w:bCs/>
          <w:sz w:val="22"/>
          <w:szCs w:val="22"/>
        </w:rPr>
        <w:t>.</w:t>
      </w:r>
      <w:r w:rsidRPr="00E427EB">
        <w:rPr>
          <w:rFonts w:ascii="Imperial Sans Text" w:eastAsia="Arial" w:hAnsi="Imperial Sans Text" w:cs="Arial"/>
          <w:sz w:val="22"/>
          <w:szCs w:val="22"/>
        </w:rPr>
        <w:t xml:space="preserve"> </w:t>
      </w:r>
    </w:p>
    <w:p w14:paraId="008E6B85" w14:textId="3E70F0D8"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3F07B5E7" w14:textId="5FE6CE75"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Please refer to the list of fundable/ non-fundable items below: </w:t>
      </w:r>
    </w:p>
    <w:tbl>
      <w:tblPr>
        <w:tblStyle w:val="TableGrid"/>
        <w:tblW w:w="0" w:type="auto"/>
        <w:tblInd w:w="105" w:type="dxa"/>
        <w:tblLayout w:type="fixed"/>
        <w:tblLook w:val="04A0" w:firstRow="1" w:lastRow="0" w:firstColumn="1" w:lastColumn="0" w:noHBand="0" w:noVBand="1"/>
      </w:tblPr>
      <w:tblGrid>
        <w:gridCol w:w="7230"/>
        <w:gridCol w:w="1904"/>
      </w:tblGrid>
      <w:tr w:rsidR="7C430B61" w:rsidRPr="00E427EB" w14:paraId="04F52D31"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F8812F4" w14:textId="6FD11A20" w:rsidR="7C430B61" w:rsidRPr="00E427EB" w:rsidRDefault="7C430B61" w:rsidP="7C430B61">
            <w:pPr>
              <w:rPr>
                <w:rFonts w:ascii="Imperial Sans Text" w:hAnsi="Imperial Sans Text"/>
              </w:rPr>
            </w:pPr>
            <w:r w:rsidRPr="00E427EB">
              <w:rPr>
                <w:rFonts w:ascii="Imperial Sans Text" w:eastAsia="Arial" w:hAnsi="Imperial Sans Text" w:cs="Arial"/>
                <w:b/>
                <w:bCs/>
                <w:sz w:val="22"/>
                <w:szCs w:val="22"/>
              </w:rPr>
              <w:t>Fundable</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17481070" w14:textId="5FB80486" w:rsidR="7C430B61" w:rsidRPr="00E427EB" w:rsidRDefault="7C430B61" w:rsidP="7C430B61">
            <w:pPr>
              <w:rPr>
                <w:rFonts w:ascii="Imperial Sans Text" w:hAnsi="Imperial Sans Text"/>
              </w:rPr>
            </w:pPr>
            <w:r w:rsidRPr="00E427EB">
              <w:rPr>
                <w:rFonts w:ascii="Imperial Sans Text" w:eastAsia="Arial" w:hAnsi="Imperial Sans Text" w:cs="Arial"/>
                <w:b/>
                <w:bCs/>
                <w:sz w:val="22"/>
                <w:szCs w:val="22"/>
              </w:rPr>
              <w:t>Y/N</w:t>
            </w:r>
          </w:p>
        </w:tc>
      </w:tr>
      <w:tr w:rsidR="7C430B61" w:rsidRPr="00E427EB" w14:paraId="1D1C526B"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910BA7B" w14:textId="43B90737" w:rsidR="7C430B61" w:rsidRPr="00E427EB" w:rsidRDefault="7C430B61" w:rsidP="7C430B61">
            <w:pPr>
              <w:tabs>
                <w:tab w:val="left" w:pos="0"/>
                <w:tab w:val="left" w:pos="0"/>
                <w:tab w:val="left" w:pos="1275"/>
              </w:tabs>
              <w:rPr>
                <w:rFonts w:ascii="Imperial Sans Text" w:hAnsi="Imperial Sans Text"/>
              </w:rPr>
            </w:pPr>
            <w:r w:rsidRPr="00E427EB">
              <w:rPr>
                <w:rFonts w:ascii="Imperial Sans Text" w:eastAsia="Arial" w:hAnsi="Imperial Sans Text" w:cs="Arial"/>
                <w:sz w:val="22"/>
                <w:szCs w:val="22"/>
              </w:rPr>
              <w:t>Student support costs (e.g., student bursaries)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8F13813" w14:textId="28B58801"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01EF9531"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8ADD487" w14:textId="2A063CB4"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Limited Research Consumables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0C849AAB" w14:textId="385AA15A"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061BF836"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3C81D5E" w14:textId="208AB25C"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Travel/Accommodation/Subsistence</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49334165" w14:textId="62C0C0A1"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71F479EC"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65E76D5" w14:textId="32CA0E22"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Small project-related equipment</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6EFAC348" w14:textId="7C045653"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3C7F9F97"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CF535BD" w14:textId="74EB727C"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Bench fees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522936A" w14:textId="62FF8AAE"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N</w:t>
            </w:r>
          </w:p>
        </w:tc>
      </w:tr>
      <w:tr w:rsidR="7C430B61" w:rsidRPr="00E427EB" w14:paraId="0C736D84"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E82675D" w14:textId="4C9CD366"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Indirect and estate costs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50BD446" w14:textId="05A37583" w:rsidR="7C430B61" w:rsidRPr="00E427EB" w:rsidRDefault="5F711E62" w:rsidP="7C430B61">
            <w:pPr>
              <w:rPr>
                <w:rFonts w:ascii="Imperial Sans Text" w:hAnsi="Imperial Sans Text"/>
              </w:rPr>
            </w:pPr>
            <w:r w:rsidRPr="00E427EB">
              <w:rPr>
                <w:rFonts w:ascii="Imperial Sans Text" w:eastAsia="Arial" w:hAnsi="Imperial Sans Text" w:cs="Arial"/>
                <w:sz w:val="22"/>
                <w:szCs w:val="22"/>
              </w:rPr>
              <w:t>N</w:t>
            </w:r>
          </w:p>
        </w:tc>
      </w:tr>
      <w:tr w:rsidR="7C430B61" w:rsidRPr="00E427EB" w14:paraId="1C488B59"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F8CE4FF" w14:textId="3B7C6915"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 xml:space="preserve">Salary </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12C68816" w14:textId="52FFB0A2"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N</w:t>
            </w:r>
          </w:p>
        </w:tc>
      </w:tr>
    </w:tbl>
    <w:p w14:paraId="6E169424" w14:textId="3C3DB01D" w:rsidR="004B12DE" w:rsidRPr="00E427EB" w:rsidRDefault="004B12DE" w:rsidP="664017AF">
      <w:pPr>
        <w:spacing w:after="0"/>
        <w:rPr>
          <w:rFonts w:ascii="Imperial Sans Text" w:eastAsia="Arial" w:hAnsi="Imperial Sans Text" w:cs="Arial"/>
          <w:b/>
          <w:bCs/>
          <w:color w:val="2F5496"/>
        </w:rPr>
      </w:pPr>
    </w:p>
    <w:p w14:paraId="15C2536A" w14:textId="5A8D021D"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Eligibility and process </w:t>
      </w:r>
    </w:p>
    <w:p w14:paraId="06AC3C87" w14:textId="51CDF7BF"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2052237D" w14:textId="41E88D6C"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 xml:space="preserve">The Fund is open to </w:t>
      </w:r>
      <w:r w:rsidRPr="00E427EB">
        <w:rPr>
          <w:rFonts w:ascii="Imperial Sans Text" w:eastAsia="Arial" w:hAnsi="Imperial Sans Text" w:cs="Arial"/>
          <w:b/>
          <w:bCs/>
          <w:color w:val="161515"/>
          <w:sz w:val="22"/>
          <w:szCs w:val="22"/>
        </w:rPr>
        <w:t>permanent Imperial College staff members only</w:t>
      </w:r>
      <w:r w:rsidRPr="00E427EB">
        <w:rPr>
          <w:rFonts w:ascii="Imperial Sans Text" w:eastAsia="Arial" w:hAnsi="Imperial Sans Text" w:cs="Arial"/>
          <w:color w:val="161515"/>
          <w:sz w:val="22"/>
          <w:szCs w:val="22"/>
        </w:rPr>
        <w:t xml:space="preserve"> and one proposal per principal applicant per call is permitted. </w:t>
      </w:r>
    </w:p>
    <w:p w14:paraId="22780C49" w14:textId="393FEABB"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79B462DD" w14:textId="575C306C"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Each application should have one principal investigator based at Imperial and one principal investigator based at the partner institution in India.</w:t>
      </w:r>
    </w:p>
    <w:p w14:paraId="13B3A458" w14:textId="52B12C9D"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09DE7450" w14:textId="37CEE430"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There are no restrictions on choice of partner institution, but the applicant should clearly demonstrate the benefits and rationale for working with the proposed partner institution in relation to their academic field.</w:t>
      </w:r>
    </w:p>
    <w:p w14:paraId="64EE6563" w14:textId="77777777" w:rsidR="001F683E" w:rsidRPr="00E427EB" w:rsidRDefault="001F683E" w:rsidP="001F683E">
      <w:pPr>
        <w:shd w:val="clear" w:color="auto" w:fill="FFFFFF" w:themeFill="background1"/>
        <w:spacing w:after="0"/>
        <w:rPr>
          <w:rFonts w:ascii="Imperial Sans Text" w:eastAsia="Arial" w:hAnsi="Imperial Sans Text" w:cs="Arial"/>
          <w:color w:val="161515"/>
          <w:sz w:val="22"/>
          <w:szCs w:val="22"/>
        </w:rPr>
      </w:pPr>
    </w:p>
    <w:p w14:paraId="74F4CBEA" w14:textId="3BD059DE"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The application should contain a written case for support to address:</w:t>
      </w:r>
    </w:p>
    <w:p w14:paraId="38EF20F5" w14:textId="6883063C"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11B3E4CE" w14:textId="25D89ECB" w:rsidR="004B12DE" w:rsidRPr="00E427EB" w:rsidRDefault="5EE5413D" w:rsidP="7C430B61">
      <w:pPr>
        <w:pStyle w:val="ListParagraph"/>
        <w:numPr>
          <w:ilvl w:val="0"/>
          <w:numId w:val="4"/>
        </w:numPr>
        <w:shd w:val="clear" w:color="auto" w:fill="FFFFFF" w:themeFill="background1"/>
        <w:spacing w:after="0"/>
        <w:rPr>
          <w:rFonts w:ascii="Imperial Sans Text" w:eastAsia="Arial" w:hAnsi="Imperial Sans Text" w:cs="Arial"/>
          <w:color w:val="161515"/>
          <w:sz w:val="22"/>
          <w:szCs w:val="22"/>
        </w:rPr>
      </w:pPr>
      <w:r w:rsidRPr="00E427EB">
        <w:rPr>
          <w:rFonts w:ascii="Imperial Sans Text" w:eastAsia="Arial" w:hAnsi="Imperial Sans Text" w:cs="Arial"/>
          <w:b/>
          <w:bCs/>
          <w:color w:val="161515"/>
          <w:sz w:val="22"/>
          <w:szCs w:val="22"/>
        </w:rPr>
        <w:t>Proposed activities:</w:t>
      </w:r>
      <w:r w:rsidRPr="00E427EB">
        <w:rPr>
          <w:rFonts w:ascii="Imperial Sans Text" w:eastAsia="Arial" w:hAnsi="Imperial Sans Text" w:cs="Arial"/>
          <w:color w:val="161515"/>
          <w:sz w:val="22"/>
          <w:szCs w:val="22"/>
        </w:rPr>
        <w:t xml:space="preserve"> A description of the project and collaboration proposed, and a brief description of the intended use of the fund.</w:t>
      </w:r>
    </w:p>
    <w:p w14:paraId="0877CC85" w14:textId="625243B5" w:rsidR="004B12DE" w:rsidRPr="00E427EB" w:rsidRDefault="5EE5413D" w:rsidP="7C430B61">
      <w:pPr>
        <w:pStyle w:val="ListParagraph"/>
        <w:numPr>
          <w:ilvl w:val="0"/>
          <w:numId w:val="12"/>
        </w:numPr>
        <w:shd w:val="clear" w:color="auto" w:fill="FFFFFF" w:themeFill="background1"/>
        <w:tabs>
          <w:tab w:val="left" w:pos="0"/>
          <w:tab w:val="left" w:pos="720"/>
        </w:tabs>
        <w:spacing w:after="0"/>
        <w:rPr>
          <w:rFonts w:ascii="Imperial Sans Text" w:eastAsia="Arial" w:hAnsi="Imperial Sans Text" w:cs="Arial"/>
          <w:color w:val="161515"/>
          <w:sz w:val="22"/>
          <w:szCs w:val="22"/>
        </w:rPr>
      </w:pPr>
      <w:r w:rsidRPr="00E427EB">
        <w:rPr>
          <w:rFonts w:ascii="Imperial Sans Text" w:eastAsia="Arial" w:hAnsi="Imperial Sans Text" w:cs="Arial"/>
          <w:b/>
          <w:bCs/>
          <w:color w:val="161515"/>
          <w:sz w:val="22"/>
          <w:szCs w:val="22"/>
        </w:rPr>
        <w:t>Sustainability and strategic value:</w:t>
      </w:r>
      <w:r w:rsidRPr="00E427EB">
        <w:rPr>
          <w:rFonts w:ascii="Imperial Sans Text" w:eastAsia="Arial" w:hAnsi="Imperial Sans Text" w:cs="Arial"/>
          <w:color w:val="161515"/>
          <w:sz w:val="22"/>
          <w:szCs w:val="22"/>
        </w:rPr>
        <w:t xml:space="preserve"> A description of the long-term impact and development of the project and how it has potential to lead to further collaborations and leverage future funding. A description of the benefits and rationale for working with the proposed partner institution based on the academic field.  </w:t>
      </w:r>
    </w:p>
    <w:p w14:paraId="4783A3B7" w14:textId="4CAF72B1" w:rsidR="004B12DE" w:rsidRPr="00E427EB" w:rsidRDefault="5EE5413D" w:rsidP="7C430B61">
      <w:pPr>
        <w:pStyle w:val="ListParagraph"/>
        <w:numPr>
          <w:ilvl w:val="0"/>
          <w:numId w:val="12"/>
        </w:numPr>
        <w:shd w:val="clear" w:color="auto" w:fill="FFFFFF" w:themeFill="background1"/>
        <w:tabs>
          <w:tab w:val="left" w:pos="0"/>
          <w:tab w:val="left" w:pos="720"/>
        </w:tabs>
        <w:spacing w:after="0"/>
        <w:rPr>
          <w:rFonts w:ascii="Imperial Sans Text" w:eastAsia="Arial" w:hAnsi="Imperial Sans Text" w:cs="Arial"/>
          <w:color w:val="000000" w:themeColor="text1"/>
          <w:sz w:val="22"/>
          <w:szCs w:val="22"/>
        </w:rPr>
      </w:pPr>
      <w:r w:rsidRPr="00E427EB">
        <w:rPr>
          <w:rFonts w:ascii="Imperial Sans Text" w:eastAsia="Arial" w:hAnsi="Imperial Sans Text" w:cs="Arial"/>
          <w:b/>
          <w:bCs/>
          <w:color w:val="161515"/>
          <w:sz w:val="22"/>
          <w:szCs w:val="22"/>
        </w:rPr>
        <w:lastRenderedPageBreak/>
        <w:t>Equitable partnership:</w:t>
      </w:r>
      <w:r w:rsidRPr="00E427EB">
        <w:rPr>
          <w:rFonts w:ascii="Imperial Sans Text" w:eastAsia="Arial" w:hAnsi="Imperial Sans Text" w:cs="Arial"/>
          <w:color w:val="161515"/>
          <w:sz w:val="22"/>
          <w:szCs w:val="22"/>
        </w:rPr>
        <w:t xml:space="preserve"> A description of how the project team will collaborate throughout the project and an </w:t>
      </w:r>
      <w:r w:rsidRPr="00E427EB">
        <w:rPr>
          <w:rFonts w:ascii="Imperial Sans Text" w:eastAsia="Arial" w:hAnsi="Imperial Sans Text" w:cs="Arial"/>
          <w:color w:val="000000" w:themeColor="text1"/>
          <w:sz w:val="22"/>
          <w:szCs w:val="22"/>
        </w:rPr>
        <w:t xml:space="preserve">explanation of how the activities proposed will generate demonstrable added value to the PI / Research Group / Department / Faculty / College and counterparts in India. </w:t>
      </w:r>
    </w:p>
    <w:p w14:paraId="0C249B53" w14:textId="6089478C" w:rsidR="004B12DE" w:rsidRPr="00E427EB" w:rsidRDefault="5EE5413D" w:rsidP="7C430B61">
      <w:pPr>
        <w:shd w:val="clear" w:color="auto" w:fill="FFFFFF" w:themeFill="background1"/>
        <w:spacing w:after="0"/>
        <w:rPr>
          <w:rFonts w:ascii="Imperial Sans Text" w:hAnsi="Imperial Sans Text"/>
        </w:rPr>
      </w:pPr>
      <w:r w:rsidRPr="00E427EB">
        <w:rPr>
          <w:rFonts w:ascii="Imperial Sans Text" w:eastAsia="Arial" w:hAnsi="Imperial Sans Text" w:cs="Arial"/>
          <w:color w:val="161515"/>
          <w:sz w:val="22"/>
          <w:szCs w:val="22"/>
        </w:rPr>
        <w:t xml:space="preserve"> </w:t>
      </w:r>
    </w:p>
    <w:p w14:paraId="2FE9F338" w14:textId="77777777" w:rsidR="00902722" w:rsidRPr="00902722" w:rsidRDefault="5EE5413D" w:rsidP="7C430B61">
      <w:pPr>
        <w:pStyle w:val="ListParagraph"/>
        <w:numPr>
          <w:ilvl w:val="0"/>
          <w:numId w:val="3"/>
        </w:numPr>
        <w:spacing w:after="0"/>
        <w:ind w:left="360"/>
        <w:rPr>
          <w:rFonts w:ascii="Imperial Sans Text" w:hAnsi="Imperial Sans Text"/>
        </w:rPr>
      </w:pPr>
      <w:r w:rsidRPr="00902722">
        <w:rPr>
          <w:rFonts w:ascii="Imperial Sans Text" w:eastAsia="Arial" w:hAnsi="Imperial Sans Text" w:cs="Arial"/>
          <w:sz w:val="22"/>
          <w:szCs w:val="22"/>
        </w:rPr>
        <w:t xml:space="preserve">Proposals must be submitted to </w:t>
      </w:r>
      <w:hyperlink r:id="rId14">
        <w:r w:rsidRPr="00902722">
          <w:rPr>
            <w:rStyle w:val="Hyperlink"/>
            <w:rFonts w:ascii="Imperial Sans Text" w:eastAsia="Arial" w:hAnsi="Imperial Sans Text" w:cs="Arial"/>
            <w:color w:val="0563C1"/>
            <w:sz w:val="22"/>
            <w:szCs w:val="22"/>
          </w:rPr>
          <w:t>globalseedfunds@imperial.ac.uk</w:t>
        </w:r>
      </w:hyperlink>
      <w:r w:rsidRPr="00902722">
        <w:rPr>
          <w:rFonts w:ascii="Imperial Sans Text" w:eastAsia="Arial" w:hAnsi="Imperial Sans Text" w:cs="Arial"/>
          <w:sz w:val="22"/>
          <w:szCs w:val="22"/>
        </w:rPr>
        <w:t>. Only applications submitted to this email addresses, and before the deadline, will be considered.</w:t>
      </w:r>
    </w:p>
    <w:p w14:paraId="716ABAED" w14:textId="77777777" w:rsidR="00065097" w:rsidRPr="00065097" w:rsidRDefault="00065097" w:rsidP="00902722">
      <w:pPr>
        <w:spacing w:after="0"/>
        <w:rPr>
          <w:rFonts w:ascii="Imperial Sans Text" w:hAnsi="Imperial Sans Text"/>
          <w:b/>
          <w:bCs/>
        </w:rPr>
      </w:pPr>
    </w:p>
    <w:p w14:paraId="60BC5D06" w14:textId="32B6D82D" w:rsidR="004B12DE" w:rsidRPr="00065097" w:rsidRDefault="5EE5413D" w:rsidP="00902722">
      <w:pPr>
        <w:spacing w:after="0"/>
        <w:rPr>
          <w:rFonts w:ascii="Imperial Sans Text" w:hAnsi="Imperial Sans Text"/>
          <w:b/>
          <w:bCs/>
        </w:rPr>
      </w:pPr>
      <w:r w:rsidRPr="00065097">
        <w:rPr>
          <w:rFonts w:ascii="Imperial Sans Text" w:eastAsia="Arial" w:hAnsi="Imperial Sans Text" w:cs="Arial"/>
          <w:b/>
          <w:bCs/>
          <w:sz w:val="22"/>
          <w:szCs w:val="22"/>
        </w:rPr>
        <w:t xml:space="preserve"> </w:t>
      </w:r>
    </w:p>
    <w:p w14:paraId="6E3C0F93" w14:textId="23DD0481"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Application deadlines and project milestones </w:t>
      </w:r>
    </w:p>
    <w:p w14:paraId="666ACDC1" w14:textId="607B548A" w:rsidR="004B12DE" w:rsidRPr="00E427EB" w:rsidRDefault="5EE5413D" w:rsidP="664017AF">
      <w:pPr>
        <w:spacing w:after="0"/>
        <w:ind w:left="72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 </w:t>
      </w:r>
    </w:p>
    <w:p w14:paraId="38FE8C8E" w14:textId="58D984E4" w:rsidR="004B12DE" w:rsidRPr="00E427EB" w:rsidRDefault="5EE5413D" w:rsidP="25E0B814">
      <w:pPr>
        <w:spacing w:after="0"/>
        <w:rPr>
          <w:rFonts w:ascii="Imperial Sans Text" w:eastAsia="Arial" w:hAnsi="Imperial Sans Text" w:cs="Arial"/>
          <w:sz w:val="22"/>
          <w:szCs w:val="22"/>
        </w:rPr>
      </w:pPr>
      <w:r w:rsidRPr="25E0B814">
        <w:rPr>
          <w:rFonts w:ascii="Imperial Sans Text" w:eastAsia="Arial" w:hAnsi="Imperial Sans Text" w:cs="Arial"/>
          <w:sz w:val="22"/>
          <w:szCs w:val="22"/>
        </w:rPr>
        <w:t xml:space="preserve">Deadline for applications: </w:t>
      </w:r>
      <w:r w:rsidR="05E7F9D2" w:rsidRPr="25E0B814">
        <w:rPr>
          <w:rFonts w:ascii="Imperial Sans Text" w:eastAsia="Arial" w:hAnsi="Imperial Sans Text" w:cs="Arial"/>
          <w:b/>
          <w:bCs/>
          <w:sz w:val="22"/>
          <w:szCs w:val="22"/>
        </w:rPr>
        <w:t>23:59 Sunday 8</w:t>
      </w:r>
      <w:r w:rsidR="05E7F9D2" w:rsidRPr="25E0B814">
        <w:rPr>
          <w:rFonts w:ascii="Imperial Sans Text" w:eastAsia="Arial" w:hAnsi="Imperial Sans Text" w:cs="Arial"/>
          <w:b/>
          <w:bCs/>
          <w:sz w:val="22"/>
          <w:szCs w:val="22"/>
          <w:vertAlign w:val="superscript"/>
        </w:rPr>
        <w:t>th</w:t>
      </w:r>
      <w:r w:rsidR="05E7F9D2" w:rsidRPr="25E0B814">
        <w:rPr>
          <w:rFonts w:ascii="Imperial Sans Text" w:eastAsia="Arial" w:hAnsi="Imperial Sans Text" w:cs="Arial"/>
          <w:b/>
          <w:bCs/>
          <w:sz w:val="22"/>
          <w:szCs w:val="22"/>
        </w:rPr>
        <w:t xml:space="preserve"> September 2024</w:t>
      </w:r>
      <w:r w:rsidR="062D4B1D" w:rsidRPr="25E0B814">
        <w:rPr>
          <w:rFonts w:ascii="Imperial Sans Text" w:eastAsia="Arial" w:hAnsi="Imperial Sans Text" w:cs="Arial"/>
          <w:b/>
          <w:bCs/>
          <w:sz w:val="22"/>
          <w:szCs w:val="22"/>
        </w:rPr>
        <w:t>.</w:t>
      </w:r>
    </w:p>
    <w:p w14:paraId="20C88AEB" w14:textId="123A6215" w:rsidR="004B12DE" w:rsidRPr="00E427EB" w:rsidRDefault="062D4B1D" w:rsidP="25E0B814">
      <w:pPr>
        <w:spacing w:after="0"/>
        <w:rPr>
          <w:rFonts w:ascii="Imperial Sans Text" w:eastAsia="Arial" w:hAnsi="Imperial Sans Text" w:cs="Arial"/>
          <w:sz w:val="22"/>
          <w:szCs w:val="22"/>
        </w:rPr>
      </w:pPr>
      <w:r w:rsidRPr="25E0B814">
        <w:rPr>
          <w:rFonts w:ascii="Imperial Sans Text" w:eastAsia="Arial" w:hAnsi="Imperial Sans Text" w:cs="Arial"/>
          <w:sz w:val="22"/>
          <w:szCs w:val="22"/>
        </w:rPr>
        <w:t xml:space="preserve">Results will be announced </w:t>
      </w:r>
      <w:r w:rsidRPr="25E0B814">
        <w:rPr>
          <w:rFonts w:ascii="Imperial Sans Text" w:eastAsia="Arial" w:hAnsi="Imperial Sans Text" w:cs="Arial"/>
          <w:b/>
          <w:bCs/>
          <w:sz w:val="22"/>
          <w:szCs w:val="22"/>
        </w:rPr>
        <w:t>by 30</w:t>
      </w:r>
      <w:r w:rsidRPr="25E0B814">
        <w:rPr>
          <w:rFonts w:ascii="Imperial Sans Text" w:eastAsia="Arial" w:hAnsi="Imperial Sans Text" w:cs="Arial"/>
          <w:b/>
          <w:bCs/>
          <w:sz w:val="22"/>
          <w:szCs w:val="22"/>
          <w:vertAlign w:val="superscript"/>
        </w:rPr>
        <w:t>th</w:t>
      </w:r>
      <w:r w:rsidRPr="25E0B814">
        <w:rPr>
          <w:rFonts w:ascii="Imperial Sans Text" w:eastAsia="Arial" w:hAnsi="Imperial Sans Text" w:cs="Arial"/>
          <w:b/>
          <w:bCs/>
          <w:sz w:val="22"/>
          <w:szCs w:val="22"/>
        </w:rPr>
        <w:t xml:space="preserve"> September </w:t>
      </w:r>
      <w:r w:rsidRPr="005201FC">
        <w:rPr>
          <w:rFonts w:ascii="Imperial Sans Text" w:eastAsia="Arial" w:hAnsi="Imperial Sans Text" w:cs="Arial"/>
          <w:sz w:val="22"/>
          <w:szCs w:val="22"/>
        </w:rPr>
        <w:t>and awarded</w:t>
      </w:r>
      <w:r w:rsidRPr="25E0B814">
        <w:rPr>
          <w:rFonts w:ascii="Imperial Sans Text" w:eastAsia="Arial" w:hAnsi="Imperial Sans Text" w:cs="Arial"/>
          <w:b/>
          <w:bCs/>
          <w:sz w:val="22"/>
          <w:szCs w:val="22"/>
        </w:rPr>
        <w:t xml:space="preserve"> by mid-October. </w:t>
      </w:r>
    </w:p>
    <w:p w14:paraId="1F0F0C2B" w14:textId="27CC0531" w:rsidR="004B12DE" w:rsidRPr="00E427EB" w:rsidRDefault="5EE5413D" w:rsidP="7C430B61">
      <w:pPr>
        <w:spacing w:after="0"/>
        <w:rPr>
          <w:rFonts w:ascii="Imperial Sans Text" w:hAnsi="Imperial Sans Text"/>
        </w:rPr>
      </w:pPr>
      <w:r w:rsidRPr="25E0B814">
        <w:rPr>
          <w:rFonts w:ascii="Imperial Sans Text" w:eastAsia="Arial" w:hAnsi="Imperial Sans Text" w:cs="Arial"/>
          <w:sz w:val="22"/>
          <w:szCs w:val="22"/>
        </w:rPr>
        <w:t xml:space="preserve">All expenditure should be completed by </w:t>
      </w:r>
      <w:r w:rsidRPr="25E0B814">
        <w:rPr>
          <w:rFonts w:ascii="Imperial Sans Text" w:eastAsia="Arial" w:hAnsi="Imperial Sans Text" w:cs="Arial"/>
          <w:b/>
          <w:bCs/>
          <w:sz w:val="22"/>
          <w:szCs w:val="22"/>
          <w:u w:val="single"/>
        </w:rPr>
        <w:t>31 July 202</w:t>
      </w:r>
      <w:r w:rsidR="780ADA9D" w:rsidRPr="25E0B814">
        <w:rPr>
          <w:rFonts w:ascii="Imperial Sans Text" w:eastAsia="Arial" w:hAnsi="Imperial Sans Text" w:cs="Arial"/>
          <w:b/>
          <w:bCs/>
          <w:sz w:val="22"/>
          <w:szCs w:val="22"/>
          <w:u w:val="single"/>
        </w:rPr>
        <w:t>5</w:t>
      </w:r>
      <w:r w:rsidRPr="25E0B814">
        <w:rPr>
          <w:rFonts w:ascii="Imperial Sans Text" w:eastAsia="Arial" w:hAnsi="Imperial Sans Text" w:cs="Arial"/>
          <w:b/>
          <w:bCs/>
          <w:sz w:val="22"/>
          <w:szCs w:val="22"/>
          <w:u w:val="single"/>
        </w:rPr>
        <w:t>.</w:t>
      </w:r>
    </w:p>
    <w:p w14:paraId="03059C7A" w14:textId="1C28D43D" w:rsidR="004B12DE" w:rsidRPr="00E427EB" w:rsidRDefault="5EE5413D" w:rsidP="7C430B61">
      <w:pPr>
        <w:spacing w:after="0"/>
        <w:rPr>
          <w:rFonts w:ascii="Imperial Sans Text" w:hAnsi="Imperial Sans Text"/>
        </w:rPr>
      </w:pPr>
      <w:r w:rsidRPr="00E427EB">
        <w:rPr>
          <w:rFonts w:ascii="Imperial Sans Text" w:eastAsia="Arial" w:hAnsi="Imperial Sans Text" w:cs="Arial"/>
          <w:b/>
          <w:bCs/>
          <w:sz w:val="22"/>
          <w:szCs w:val="22"/>
        </w:rPr>
        <w:t xml:space="preserve"> </w:t>
      </w:r>
    </w:p>
    <w:p w14:paraId="6547F2F6" w14:textId="17294980"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Reporting </w:t>
      </w:r>
    </w:p>
    <w:p w14:paraId="4C15FDB5" w14:textId="5B0C3C2E"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6693CE67" w14:textId="5BEA6BCC"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Principal Applicants who are successful in receiving an award are required to provide a report within 2 weeks of the end of the award period to </w:t>
      </w:r>
      <w:hyperlink r:id="rId15">
        <w:r w:rsidRPr="00E427EB">
          <w:rPr>
            <w:rStyle w:val="Hyperlink"/>
            <w:rFonts w:ascii="Imperial Sans Text" w:eastAsia="Arial" w:hAnsi="Imperial Sans Text" w:cs="Arial"/>
            <w:sz w:val="22"/>
            <w:szCs w:val="22"/>
          </w:rPr>
          <w:t>globalseedfunds@imperial.ac.uk</w:t>
        </w:r>
      </w:hyperlink>
      <w:r w:rsidRPr="00E427EB">
        <w:rPr>
          <w:rFonts w:ascii="Imperial Sans Text" w:eastAsia="Arial" w:hAnsi="Imperial Sans Text" w:cs="Arial"/>
          <w:sz w:val="22"/>
          <w:szCs w:val="22"/>
        </w:rPr>
        <w:t xml:space="preserve"> using a template provided. The narrative element of the report should provide details of the relevant activities supported and how these have addressed the objectives of the call. The financial element of the report serves as a Final Expenditure Statement and should detail the award amount and the award spent. Responsibility remains with the PI to ensure all spend has been charged to the correct award code.</w:t>
      </w:r>
    </w:p>
    <w:p w14:paraId="7E94EE0C" w14:textId="4054260D"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42CCD22E" w14:textId="52B18298" w:rsidR="004B12DE" w:rsidRPr="00E427EB" w:rsidRDefault="5EE5413D" w:rsidP="7C430B61">
      <w:pPr>
        <w:spacing w:after="0"/>
        <w:rPr>
          <w:rFonts w:ascii="Imperial Sans Text" w:hAnsi="Imperial Sans Text"/>
        </w:rPr>
      </w:pPr>
      <w:r w:rsidRPr="00E427EB">
        <w:rPr>
          <w:rFonts w:ascii="Imperial Sans Text" w:eastAsia="Arial" w:hAnsi="Imperial Sans Text" w:cs="Arial"/>
          <w:i/>
          <w:iCs/>
          <w:sz w:val="22"/>
          <w:szCs w:val="22"/>
        </w:rPr>
        <w:t xml:space="preserve"> Imperial is a proud signatory to the San-Francisco Declaration on Research Assessment (DORA), which means that in hiring, promotion and research funding decisions we will evaluate applicants on the quality of their work, not the impact factor of the journal where it is published. More information is available at </w:t>
      </w:r>
      <w:hyperlink r:id="rId16">
        <w:r w:rsidRPr="00E427EB">
          <w:rPr>
            <w:rStyle w:val="Hyperlink"/>
            <w:rFonts w:ascii="Imperial Sans Text" w:eastAsia="Arial" w:hAnsi="Imperial Sans Text" w:cs="Arial"/>
            <w:i/>
            <w:iCs/>
            <w:color w:val="0563C1"/>
            <w:sz w:val="22"/>
            <w:szCs w:val="22"/>
          </w:rPr>
          <w:t>https://www.imperial.ac.uk/research-andinnovation/about-imperial-research/research-evaluation/</w:t>
        </w:r>
      </w:hyperlink>
    </w:p>
    <w:p w14:paraId="2C078E63" w14:textId="0F546016" w:rsidR="004B12DE" w:rsidRPr="00E427EB" w:rsidRDefault="004B12DE">
      <w:pPr>
        <w:rPr>
          <w:rFonts w:ascii="Imperial Sans Text" w:hAnsi="Imperial Sans Text"/>
        </w:rPr>
      </w:pPr>
    </w:p>
    <w:sectPr w:rsidR="004B12DE" w:rsidRPr="00E427E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45EC" w14:textId="77777777" w:rsidR="00065097" w:rsidRDefault="00065097">
      <w:pPr>
        <w:spacing w:after="0" w:line="240" w:lineRule="auto"/>
      </w:pPr>
      <w:r>
        <w:separator/>
      </w:r>
    </w:p>
  </w:endnote>
  <w:endnote w:type="continuationSeparator" w:id="0">
    <w:p w14:paraId="3A33244F" w14:textId="77777777" w:rsidR="00065097" w:rsidRDefault="00065097">
      <w:pPr>
        <w:spacing w:after="0" w:line="240" w:lineRule="auto"/>
      </w:pPr>
      <w:r>
        <w:continuationSeparator/>
      </w:r>
    </w:p>
  </w:endnote>
  <w:endnote w:type="continuationNotice" w:id="1">
    <w:p w14:paraId="4FFB80A2" w14:textId="77777777" w:rsidR="00FC6D5B" w:rsidRDefault="00FC6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4017AF" w14:paraId="5D24E84A" w14:textId="77777777" w:rsidTr="664017AF">
      <w:trPr>
        <w:trHeight w:val="300"/>
      </w:trPr>
      <w:tc>
        <w:tcPr>
          <w:tcW w:w="3120" w:type="dxa"/>
        </w:tcPr>
        <w:p w14:paraId="0F2A2560" w14:textId="1AFE3292" w:rsidR="664017AF" w:rsidRDefault="664017AF" w:rsidP="664017AF">
          <w:pPr>
            <w:pStyle w:val="Header"/>
            <w:ind w:left="-115"/>
          </w:pPr>
        </w:p>
      </w:tc>
      <w:tc>
        <w:tcPr>
          <w:tcW w:w="3120" w:type="dxa"/>
        </w:tcPr>
        <w:p w14:paraId="63F04B6B" w14:textId="11CF7F7E" w:rsidR="664017AF" w:rsidRDefault="664017AF" w:rsidP="664017AF">
          <w:pPr>
            <w:pStyle w:val="Header"/>
            <w:jc w:val="center"/>
          </w:pPr>
        </w:p>
      </w:tc>
      <w:tc>
        <w:tcPr>
          <w:tcW w:w="3120" w:type="dxa"/>
        </w:tcPr>
        <w:p w14:paraId="3CEC675A" w14:textId="18A5544C" w:rsidR="664017AF" w:rsidRDefault="664017AF" w:rsidP="664017AF">
          <w:pPr>
            <w:pStyle w:val="Header"/>
            <w:ind w:right="-115"/>
            <w:jc w:val="right"/>
          </w:pPr>
        </w:p>
      </w:tc>
    </w:tr>
  </w:tbl>
  <w:p w14:paraId="5E9788CE" w14:textId="1474FAD8" w:rsidR="664017AF" w:rsidRDefault="664017AF" w:rsidP="6640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6449" w14:textId="77777777" w:rsidR="00065097" w:rsidRDefault="00065097">
      <w:pPr>
        <w:spacing w:after="0" w:line="240" w:lineRule="auto"/>
      </w:pPr>
      <w:r>
        <w:separator/>
      </w:r>
    </w:p>
  </w:footnote>
  <w:footnote w:type="continuationSeparator" w:id="0">
    <w:p w14:paraId="331A5CB7" w14:textId="77777777" w:rsidR="00065097" w:rsidRDefault="00065097">
      <w:pPr>
        <w:spacing w:after="0" w:line="240" w:lineRule="auto"/>
      </w:pPr>
      <w:r>
        <w:continuationSeparator/>
      </w:r>
    </w:p>
  </w:footnote>
  <w:footnote w:type="continuationNotice" w:id="1">
    <w:p w14:paraId="4344FDDD" w14:textId="77777777" w:rsidR="00FC6D5B" w:rsidRDefault="00FC6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4017AF" w14:paraId="09C45DA4" w14:textId="77777777" w:rsidTr="664017AF">
      <w:trPr>
        <w:trHeight w:val="300"/>
      </w:trPr>
      <w:tc>
        <w:tcPr>
          <w:tcW w:w="3120" w:type="dxa"/>
        </w:tcPr>
        <w:p w14:paraId="33745384" w14:textId="147EE63C" w:rsidR="664017AF" w:rsidRDefault="664017AF" w:rsidP="664017AF">
          <w:pPr>
            <w:pStyle w:val="Header"/>
            <w:ind w:left="-115"/>
          </w:pPr>
        </w:p>
      </w:tc>
      <w:tc>
        <w:tcPr>
          <w:tcW w:w="3120" w:type="dxa"/>
        </w:tcPr>
        <w:p w14:paraId="5867B000" w14:textId="7F059796" w:rsidR="664017AF" w:rsidRDefault="664017AF" w:rsidP="664017AF">
          <w:pPr>
            <w:pStyle w:val="Header"/>
            <w:jc w:val="center"/>
          </w:pPr>
        </w:p>
      </w:tc>
      <w:tc>
        <w:tcPr>
          <w:tcW w:w="3120" w:type="dxa"/>
        </w:tcPr>
        <w:p w14:paraId="7D5B4C01" w14:textId="7A26960B" w:rsidR="664017AF" w:rsidRDefault="664017AF" w:rsidP="664017AF">
          <w:pPr>
            <w:pStyle w:val="Header"/>
            <w:ind w:right="-115"/>
            <w:jc w:val="right"/>
          </w:pPr>
        </w:p>
      </w:tc>
    </w:tr>
  </w:tbl>
  <w:p w14:paraId="182BDB85" w14:textId="635353CD" w:rsidR="664017AF" w:rsidRDefault="000F67B5" w:rsidP="664017AF">
    <w:pPr>
      <w:pStyle w:val="Header"/>
    </w:pPr>
    <w:r>
      <w:rPr>
        <w:noProof/>
      </w:rPr>
      <w:drawing>
        <wp:anchor distT="0" distB="0" distL="114300" distR="114300" simplePos="0" relativeHeight="251658240" behindDoc="1" locked="0" layoutInCell="1" allowOverlap="1" wp14:anchorId="578C2648" wp14:editId="4FFACFBB">
          <wp:simplePos x="0" y="0"/>
          <wp:positionH relativeFrom="column">
            <wp:posOffset>-640080</wp:posOffset>
          </wp:positionH>
          <wp:positionV relativeFrom="paragraph">
            <wp:posOffset>-396240</wp:posOffset>
          </wp:positionV>
          <wp:extent cx="1762125" cy="352425"/>
          <wp:effectExtent l="0" t="0" r="9525" b="9525"/>
          <wp:wrapTight wrapText="bothSides">
            <wp:wrapPolygon edited="0">
              <wp:start x="0" y="0"/>
              <wp:lineTo x="0" y="21016"/>
              <wp:lineTo x="21483" y="21016"/>
              <wp:lineTo x="21483" y="0"/>
              <wp:lineTo x="0" y="0"/>
            </wp:wrapPolygon>
          </wp:wrapTight>
          <wp:docPr id="1397674066" name="Picture 139767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52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8632"/>
    <w:multiLevelType w:val="hybridMultilevel"/>
    <w:tmpl w:val="02C0C5DC"/>
    <w:lvl w:ilvl="0" w:tplc="0C767ED4">
      <w:start w:val="2"/>
      <w:numFmt w:val="decimal"/>
      <w:lvlText w:val="%1."/>
      <w:lvlJc w:val="left"/>
      <w:pPr>
        <w:ind w:left="720" w:hanging="360"/>
      </w:pPr>
    </w:lvl>
    <w:lvl w:ilvl="1" w:tplc="26CCE46C">
      <w:start w:val="1"/>
      <w:numFmt w:val="lowerLetter"/>
      <w:lvlText w:val="%2."/>
      <w:lvlJc w:val="left"/>
      <w:pPr>
        <w:ind w:left="1440" w:hanging="360"/>
      </w:pPr>
    </w:lvl>
    <w:lvl w:ilvl="2" w:tplc="9B18855A">
      <w:start w:val="1"/>
      <w:numFmt w:val="lowerRoman"/>
      <w:lvlText w:val="%3."/>
      <w:lvlJc w:val="right"/>
      <w:pPr>
        <w:ind w:left="2160" w:hanging="180"/>
      </w:pPr>
    </w:lvl>
    <w:lvl w:ilvl="3" w:tplc="4934B8BE">
      <w:start w:val="1"/>
      <w:numFmt w:val="decimal"/>
      <w:lvlText w:val="%4."/>
      <w:lvlJc w:val="left"/>
      <w:pPr>
        <w:ind w:left="2880" w:hanging="360"/>
      </w:pPr>
    </w:lvl>
    <w:lvl w:ilvl="4" w:tplc="C89EF110">
      <w:start w:val="1"/>
      <w:numFmt w:val="lowerLetter"/>
      <w:lvlText w:val="%5."/>
      <w:lvlJc w:val="left"/>
      <w:pPr>
        <w:ind w:left="3600" w:hanging="360"/>
      </w:pPr>
    </w:lvl>
    <w:lvl w:ilvl="5" w:tplc="83C6A958">
      <w:start w:val="1"/>
      <w:numFmt w:val="lowerRoman"/>
      <w:lvlText w:val="%6."/>
      <w:lvlJc w:val="right"/>
      <w:pPr>
        <w:ind w:left="4320" w:hanging="180"/>
      </w:pPr>
    </w:lvl>
    <w:lvl w:ilvl="6" w:tplc="0A72F7A6">
      <w:start w:val="1"/>
      <w:numFmt w:val="decimal"/>
      <w:lvlText w:val="%7."/>
      <w:lvlJc w:val="left"/>
      <w:pPr>
        <w:ind w:left="5040" w:hanging="360"/>
      </w:pPr>
    </w:lvl>
    <w:lvl w:ilvl="7" w:tplc="30361332">
      <w:start w:val="1"/>
      <w:numFmt w:val="lowerLetter"/>
      <w:lvlText w:val="%8."/>
      <w:lvlJc w:val="left"/>
      <w:pPr>
        <w:ind w:left="5760" w:hanging="360"/>
      </w:pPr>
    </w:lvl>
    <w:lvl w:ilvl="8" w:tplc="CA3284EA">
      <w:start w:val="1"/>
      <w:numFmt w:val="lowerRoman"/>
      <w:lvlText w:val="%9."/>
      <w:lvlJc w:val="right"/>
      <w:pPr>
        <w:ind w:left="6480" w:hanging="180"/>
      </w:pPr>
    </w:lvl>
  </w:abstractNum>
  <w:abstractNum w:abstractNumId="1" w15:restartNumberingAfterBreak="0">
    <w:nsid w:val="09C21773"/>
    <w:multiLevelType w:val="hybridMultilevel"/>
    <w:tmpl w:val="F06C25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EF3AD30"/>
    <w:multiLevelType w:val="hybridMultilevel"/>
    <w:tmpl w:val="8320CA3C"/>
    <w:lvl w:ilvl="0" w:tplc="F4BA3DCC">
      <w:start w:val="1"/>
      <w:numFmt w:val="decimal"/>
      <w:lvlText w:val="%1."/>
      <w:lvlJc w:val="left"/>
      <w:pPr>
        <w:ind w:left="720" w:hanging="360"/>
      </w:pPr>
    </w:lvl>
    <w:lvl w:ilvl="1" w:tplc="184C6ABE">
      <w:start w:val="1"/>
      <w:numFmt w:val="lowerLetter"/>
      <w:lvlText w:val="%2."/>
      <w:lvlJc w:val="left"/>
      <w:pPr>
        <w:ind w:left="1440" w:hanging="360"/>
      </w:pPr>
    </w:lvl>
    <w:lvl w:ilvl="2" w:tplc="9C26F320">
      <w:start w:val="1"/>
      <w:numFmt w:val="lowerRoman"/>
      <w:lvlText w:val="%3."/>
      <w:lvlJc w:val="right"/>
      <w:pPr>
        <w:ind w:left="2160" w:hanging="180"/>
      </w:pPr>
    </w:lvl>
    <w:lvl w:ilvl="3" w:tplc="AD4CAFA8">
      <w:start w:val="1"/>
      <w:numFmt w:val="decimal"/>
      <w:lvlText w:val="%4."/>
      <w:lvlJc w:val="left"/>
      <w:pPr>
        <w:ind w:left="2880" w:hanging="360"/>
      </w:pPr>
    </w:lvl>
    <w:lvl w:ilvl="4" w:tplc="698A580A">
      <w:start w:val="1"/>
      <w:numFmt w:val="lowerLetter"/>
      <w:lvlText w:val="%5."/>
      <w:lvlJc w:val="left"/>
      <w:pPr>
        <w:ind w:left="3600" w:hanging="360"/>
      </w:pPr>
    </w:lvl>
    <w:lvl w:ilvl="5" w:tplc="D8DC2E6A">
      <w:start w:val="1"/>
      <w:numFmt w:val="lowerRoman"/>
      <w:lvlText w:val="%6."/>
      <w:lvlJc w:val="right"/>
      <w:pPr>
        <w:ind w:left="4320" w:hanging="180"/>
      </w:pPr>
    </w:lvl>
    <w:lvl w:ilvl="6" w:tplc="159C6502">
      <w:start w:val="1"/>
      <w:numFmt w:val="decimal"/>
      <w:lvlText w:val="%7."/>
      <w:lvlJc w:val="left"/>
      <w:pPr>
        <w:ind w:left="5040" w:hanging="360"/>
      </w:pPr>
    </w:lvl>
    <w:lvl w:ilvl="7" w:tplc="93B4E86E">
      <w:start w:val="1"/>
      <w:numFmt w:val="lowerLetter"/>
      <w:lvlText w:val="%8."/>
      <w:lvlJc w:val="left"/>
      <w:pPr>
        <w:ind w:left="5760" w:hanging="360"/>
      </w:pPr>
    </w:lvl>
    <w:lvl w:ilvl="8" w:tplc="75325A04">
      <w:start w:val="1"/>
      <w:numFmt w:val="lowerRoman"/>
      <w:lvlText w:val="%9."/>
      <w:lvlJc w:val="right"/>
      <w:pPr>
        <w:ind w:left="6480" w:hanging="180"/>
      </w:pPr>
    </w:lvl>
  </w:abstractNum>
  <w:abstractNum w:abstractNumId="3" w15:restartNumberingAfterBreak="0">
    <w:nsid w:val="11D28603"/>
    <w:multiLevelType w:val="hybridMultilevel"/>
    <w:tmpl w:val="D3B0C21A"/>
    <w:lvl w:ilvl="0" w:tplc="1916BD92">
      <w:start w:val="3"/>
      <w:numFmt w:val="decimal"/>
      <w:lvlText w:val="%1."/>
      <w:lvlJc w:val="left"/>
      <w:pPr>
        <w:ind w:left="720" w:hanging="360"/>
      </w:pPr>
    </w:lvl>
    <w:lvl w:ilvl="1" w:tplc="FCACF9AC">
      <w:start w:val="1"/>
      <w:numFmt w:val="lowerLetter"/>
      <w:lvlText w:val="%2."/>
      <w:lvlJc w:val="left"/>
      <w:pPr>
        <w:ind w:left="1440" w:hanging="360"/>
      </w:pPr>
    </w:lvl>
    <w:lvl w:ilvl="2" w:tplc="DF72DD2A">
      <w:start w:val="1"/>
      <w:numFmt w:val="lowerRoman"/>
      <w:lvlText w:val="%3."/>
      <w:lvlJc w:val="right"/>
      <w:pPr>
        <w:ind w:left="2160" w:hanging="180"/>
      </w:pPr>
    </w:lvl>
    <w:lvl w:ilvl="3" w:tplc="3A369176">
      <w:start w:val="1"/>
      <w:numFmt w:val="decimal"/>
      <w:lvlText w:val="%4."/>
      <w:lvlJc w:val="left"/>
      <w:pPr>
        <w:ind w:left="2880" w:hanging="360"/>
      </w:pPr>
    </w:lvl>
    <w:lvl w:ilvl="4" w:tplc="FED6EDDA">
      <w:start w:val="1"/>
      <w:numFmt w:val="lowerLetter"/>
      <w:lvlText w:val="%5."/>
      <w:lvlJc w:val="left"/>
      <w:pPr>
        <w:ind w:left="3600" w:hanging="360"/>
      </w:pPr>
    </w:lvl>
    <w:lvl w:ilvl="5" w:tplc="86F023A0">
      <w:start w:val="1"/>
      <w:numFmt w:val="lowerRoman"/>
      <w:lvlText w:val="%6."/>
      <w:lvlJc w:val="right"/>
      <w:pPr>
        <w:ind w:left="4320" w:hanging="180"/>
      </w:pPr>
    </w:lvl>
    <w:lvl w:ilvl="6" w:tplc="037AA794">
      <w:start w:val="1"/>
      <w:numFmt w:val="decimal"/>
      <w:lvlText w:val="%7."/>
      <w:lvlJc w:val="left"/>
      <w:pPr>
        <w:ind w:left="5040" w:hanging="360"/>
      </w:pPr>
    </w:lvl>
    <w:lvl w:ilvl="7" w:tplc="52668CB4">
      <w:start w:val="1"/>
      <w:numFmt w:val="lowerLetter"/>
      <w:lvlText w:val="%8."/>
      <w:lvlJc w:val="left"/>
      <w:pPr>
        <w:ind w:left="5760" w:hanging="360"/>
      </w:pPr>
    </w:lvl>
    <w:lvl w:ilvl="8" w:tplc="6F94F2C4">
      <w:start w:val="1"/>
      <w:numFmt w:val="lowerRoman"/>
      <w:lvlText w:val="%9."/>
      <w:lvlJc w:val="right"/>
      <w:pPr>
        <w:ind w:left="6480" w:hanging="180"/>
      </w:pPr>
    </w:lvl>
  </w:abstractNum>
  <w:abstractNum w:abstractNumId="4" w15:restartNumberingAfterBreak="0">
    <w:nsid w:val="21BDDB53"/>
    <w:multiLevelType w:val="hybridMultilevel"/>
    <w:tmpl w:val="8DBA9140"/>
    <w:lvl w:ilvl="0" w:tplc="BC8E3844">
      <w:start w:val="5"/>
      <w:numFmt w:val="decimal"/>
      <w:lvlText w:val="%1."/>
      <w:lvlJc w:val="left"/>
      <w:pPr>
        <w:ind w:left="720" w:hanging="360"/>
      </w:pPr>
    </w:lvl>
    <w:lvl w:ilvl="1" w:tplc="05141CF2">
      <w:start w:val="1"/>
      <w:numFmt w:val="lowerLetter"/>
      <w:lvlText w:val="%2."/>
      <w:lvlJc w:val="left"/>
      <w:pPr>
        <w:ind w:left="1440" w:hanging="360"/>
      </w:pPr>
    </w:lvl>
    <w:lvl w:ilvl="2" w:tplc="C4DA8BA4">
      <w:start w:val="1"/>
      <w:numFmt w:val="lowerRoman"/>
      <w:lvlText w:val="%3."/>
      <w:lvlJc w:val="right"/>
      <w:pPr>
        <w:ind w:left="2160" w:hanging="180"/>
      </w:pPr>
    </w:lvl>
    <w:lvl w:ilvl="3" w:tplc="8EA49C0C">
      <w:start w:val="1"/>
      <w:numFmt w:val="decimal"/>
      <w:lvlText w:val="%4."/>
      <w:lvlJc w:val="left"/>
      <w:pPr>
        <w:ind w:left="2880" w:hanging="360"/>
      </w:pPr>
    </w:lvl>
    <w:lvl w:ilvl="4" w:tplc="0BCE43AC">
      <w:start w:val="1"/>
      <w:numFmt w:val="lowerLetter"/>
      <w:lvlText w:val="%5."/>
      <w:lvlJc w:val="left"/>
      <w:pPr>
        <w:ind w:left="3600" w:hanging="360"/>
      </w:pPr>
    </w:lvl>
    <w:lvl w:ilvl="5" w:tplc="6E3434F4">
      <w:start w:val="1"/>
      <w:numFmt w:val="lowerRoman"/>
      <w:lvlText w:val="%6."/>
      <w:lvlJc w:val="right"/>
      <w:pPr>
        <w:ind w:left="4320" w:hanging="180"/>
      </w:pPr>
    </w:lvl>
    <w:lvl w:ilvl="6" w:tplc="D152CCDE">
      <w:start w:val="1"/>
      <w:numFmt w:val="decimal"/>
      <w:lvlText w:val="%7."/>
      <w:lvlJc w:val="left"/>
      <w:pPr>
        <w:ind w:left="5040" w:hanging="360"/>
      </w:pPr>
    </w:lvl>
    <w:lvl w:ilvl="7" w:tplc="E29C0B36">
      <w:start w:val="1"/>
      <w:numFmt w:val="lowerLetter"/>
      <w:lvlText w:val="%8."/>
      <w:lvlJc w:val="left"/>
      <w:pPr>
        <w:ind w:left="5760" w:hanging="360"/>
      </w:pPr>
    </w:lvl>
    <w:lvl w:ilvl="8" w:tplc="6C789FB2">
      <w:start w:val="1"/>
      <w:numFmt w:val="lowerRoman"/>
      <w:lvlText w:val="%9."/>
      <w:lvlJc w:val="right"/>
      <w:pPr>
        <w:ind w:left="6480" w:hanging="180"/>
      </w:pPr>
    </w:lvl>
  </w:abstractNum>
  <w:abstractNum w:abstractNumId="5" w15:restartNumberingAfterBreak="0">
    <w:nsid w:val="24F5BEBB"/>
    <w:multiLevelType w:val="hybridMultilevel"/>
    <w:tmpl w:val="1CCC140C"/>
    <w:lvl w:ilvl="0" w:tplc="7902D190">
      <w:start w:val="1"/>
      <w:numFmt w:val="bullet"/>
      <w:lvlText w:val="·"/>
      <w:lvlJc w:val="left"/>
      <w:pPr>
        <w:ind w:left="720" w:hanging="360"/>
      </w:pPr>
      <w:rPr>
        <w:rFonts w:ascii="Symbol" w:hAnsi="Symbol" w:hint="default"/>
      </w:rPr>
    </w:lvl>
    <w:lvl w:ilvl="1" w:tplc="3656F894">
      <w:start w:val="1"/>
      <w:numFmt w:val="bullet"/>
      <w:lvlText w:val="o"/>
      <w:lvlJc w:val="left"/>
      <w:pPr>
        <w:ind w:left="1440" w:hanging="360"/>
      </w:pPr>
      <w:rPr>
        <w:rFonts w:ascii="Courier New" w:hAnsi="Courier New" w:hint="default"/>
      </w:rPr>
    </w:lvl>
    <w:lvl w:ilvl="2" w:tplc="F88EFEF0">
      <w:start w:val="1"/>
      <w:numFmt w:val="bullet"/>
      <w:lvlText w:val=""/>
      <w:lvlJc w:val="left"/>
      <w:pPr>
        <w:ind w:left="2160" w:hanging="360"/>
      </w:pPr>
      <w:rPr>
        <w:rFonts w:ascii="Wingdings" w:hAnsi="Wingdings" w:hint="default"/>
      </w:rPr>
    </w:lvl>
    <w:lvl w:ilvl="3" w:tplc="C874A6EA">
      <w:start w:val="1"/>
      <w:numFmt w:val="bullet"/>
      <w:lvlText w:val=""/>
      <w:lvlJc w:val="left"/>
      <w:pPr>
        <w:ind w:left="2880" w:hanging="360"/>
      </w:pPr>
      <w:rPr>
        <w:rFonts w:ascii="Symbol" w:hAnsi="Symbol" w:hint="default"/>
      </w:rPr>
    </w:lvl>
    <w:lvl w:ilvl="4" w:tplc="E02C85D4">
      <w:start w:val="1"/>
      <w:numFmt w:val="bullet"/>
      <w:lvlText w:val="o"/>
      <w:lvlJc w:val="left"/>
      <w:pPr>
        <w:ind w:left="3600" w:hanging="360"/>
      </w:pPr>
      <w:rPr>
        <w:rFonts w:ascii="Courier New" w:hAnsi="Courier New" w:hint="default"/>
      </w:rPr>
    </w:lvl>
    <w:lvl w:ilvl="5" w:tplc="A46AF748">
      <w:start w:val="1"/>
      <w:numFmt w:val="bullet"/>
      <w:lvlText w:val=""/>
      <w:lvlJc w:val="left"/>
      <w:pPr>
        <w:ind w:left="4320" w:hanging="360"/>
      </w:pPr>
      <w:rPr>
        <w:rFonts w:ascii="Wingdings" w:hAnsi="Wingdings" w:hint="default"/>
      </w:rPr>
    </w:lvl>
    <w:lvl w:ilvl="6" w:tplc="19ECD2A6">
      <w:start w:val="1"/>
      <w:numFmt w:val="bullet"/>
      <w:lvlText w:val=""/>
      <w:lvlJc w:val="left"/>
      <w:pPr>
        <w:ind w:left="5040" w:hanging="360"/>
      </w:pPr>
      <w:rPr>
        <w:rFonts w:ascii="Symbol" w:hAnsi="Symbol" w:hint="default"/>
      </w:rPr>
    </w:lvl>
    <w:lvl w:ilvl="7" w:tplc="AFFA9028">
      <w:start w:val="1"/>
      <w:numFmt w:val="bullet"/>
      <w:lvlText w:val="o"/>
      <w:lvlJc w:val="left"/>
      <w:pPr>
        <w:ind w:left="5760" w:hanging="360"/>
      </w:pPr>
      <w:rPr>
        <w:rFonts w:ascii="Courier New" w:hAnsi="Courier New" w:hint="default"/>
      </w:rPr>
    </w:lvl>
    <w:lvl w:ilvl="8" w:tplc="CB400370">
      <w:start w:val="1"/>
      <w:numFmt w:val="bullet"/>
      <w:lvlText w:val=""/>
      <w:lvlJc w:val="left"/>
      <w:pPr>
        <w:ind w:left="6480" w:hanging="360"/>
      </w:pPr>
      <w:rPr>
        <w:rFonts w:ascii="Wingdings" w:hAnsi="Wingdings" w:hint="default"/>
      </w:rPr>
    </w:lvl>
  </w:abstractNum>
  <w:abstractNum w:abstractNumId="6" w15:restartNumberingAfterBreak="0">
    <w:nsid w:val="316CF225"/>
    <w:multiLevelType w:val="hybridMultilevel"/>
    <w:tmpl w:val="BA18CE1A"/>
    <w:lvl w:ilvl="0" w:tplc="577A3412">
      <w:start w:val="1"/>
      <w:numFmt w:val="decimal"/>
      <w:lvlText w:val="%1."/>
      <w:lvlJc w:val="left"/>
      <w:pPr>
        <w:ind w:left="720" w:hanging="360"/>
      </w:pPr>
    </w:lvl>
    <w:lvl w:ilvl="1" w:tplc="0C1E4F82">
      <w:start w:val="1"/>
      <w:numFmt w:val="lowerLetter"/>
      <w:lvlText w:val="%2."/>
      <w:lvlJc w:val="left"/>
      <w:pPr>
        <w:ind w:left="1440" w:hanging="360"/>
      </w:pPr>
    </w:lvl>
    <w:lvl w:ilvl="2" w:tplc="BA3AB216">
      <w:start w:val="1"/>
      <w:numFmt w:val="lowerRoman"/>
      <w:lvlText w:val="%3."/>
      <w:lvlJc w:val="right"/>
      <w:pPr>
        <w:ind w:left="2160" w:hanging="180"/>
      </w:pPr>
    </w:lvl>
    <w:lvl w:ilvl="3" w:tplc="96A6D4D6">
      <w:start w:val="1"/>
      <w:numFmt w:val="decimal"/>
      <w:lvlText w:val="%4."/>
      <w:lvlJc w:val="left"/>
      <w:pPr>
        <w:ind w:left="2880" w:hanging="360"/>
      </w:pPr>
    </w:lvl>
    <w:lvl w:ilvl="4" w:tplc="BA2E0100">
      <w:start w:val="1"/>
      <w:numFmt w:val="lowerLetter"/>
      <w:lvlText w:val="%5."/>
      <w:lvlJc w:val="left"/>
      <w:pPr>
        <w:ind w:left="3600" w:hanging="360"/>
      </w:pPr>
    </w:lvl>
    <w:lvl w:ilvl="5" w:tplc="AEE07D02">
      <w:start w:val="1"/>
      <w:numFmt w:val="lowerRoman"/>
      <w:lvlText w:val="%6."/>
      <w:lvlJc w:val="right"/>
      <w:pPr>
        <w:ind w:left="4320" w:hanging="180"/>
      </w:pPr>
    </w:lvl>
    <w:lvl w:ilvl="6" w:tplc="5B7E6044">
      <w:start w:val="1"/>
      <w:numFmt w:val="decimal"/>
      <w:lvlText w:val="%7."/>
      <w:lvlJc w:val="left"/>
      <w:pPr>
        <w:ind w:left="5040" w:hanging="360"/>
      </w:pPr>
    </w:lvl>
    <w:lvl w:ilvl="7" w:tplc="8D70705A">
      <w:start w:val="1"/>
      <w:numFmt w:val="lowerLetter"/>
      <w:lvlText w:val="%8."/>
      <w:lvlJc w:val="left"/>
      <w:pPr>
        <w:ind w:left="5760" w:hanging="360"/>
      </w:pPr>
    </w:lvl>
    <w:lvl w:ilvl="8" w:tplc="921CBC7C">
      <w:start w:val="1"/>
      <w:numFmt w:val="lowerRoman"/>
      <w:lvlText w:val="%9."/>
      <w:lvlJc w:val="right"/>
      <w:pPr>
        <w:ind w:left="6480" w:hanging="180"/>
      </w:pPr>
    </w:lvl>
  </w:abstractNum>
  <w:abstractNum w:abstractNumId="7" w15:restartNumberingAfterBreak="0">
    <w:nsid w:val="32E2AC91"/>
    <w:multiLevelType w:val="hybridMultilevel"/>
    <w:tmpl w:val="E06646A8"/>
    <w:lvl w:ilvl="0" w:tplc="30660AB0">
      <w:start w:val="1"/>
      <w:numFmt w:val="bullet"/>
      <w:lvlText w:val="·"/>
      <w:lvlJc w:val="left"/>
      <w:pPr>
        <w:ind w:left="720" w:hanging="360"/>
      </w:pPr>
      <w:rPr>
        <w:rFonts w:ascii="Symbol" w:hAnsi="Symbol" w:hint="default"/>
      </w:rPr>
    </w:lvl>
    <w:lvl w:ilvl="1" w:tplc="47E45046">
      <w:start w:val="1"/>
      <w:numFmt w:val="bullet"/>
      <w:lvlText w:val="o"/>
      <w:lvlJc w:val="left"/>
      <w:pPr>
        <w:ind w:left="1440" w:hanging="360"/>
      </w:pPr>
      <w:rPr>
        <w:rFonts w:ascii="Courier New" w:hAnsi="Courier New" w:hint="default"/>
      </w:rPr>
    </w:lvl>
    <w:lvl w:ilvl="2" w:tplc="E9F05BE2">
      <w:start w:val="1"/>
      <w:numFmt w:val="bullet"/>
      <w:lvlText w:val=""/>
      <w:lvlJc w:val="left"/>
      <w:pPr>
        <w:ind w:left="2160" w:hanging="360"/>
      </w:pPr>
      <w:rPr>
        <w:rFonts w:ascii="Wingdings" w:hAnsi="Wingdings" w:hint="default"/>
      </w:rPr>
    </w:lvl>
    <w:lvl w:ilvl="3" w:tplc="71CE5AC2">
      <w:start w:val="1"/>
      <w:numFmt w:val="bullet"/>
      <w:lvlText w:val=""/>
      <w:lvlJc w:val="left"/>
      <w:pPr>
        <w:ind w:left="2880" w:hanging="360"/>
      </w:pPr>
      <w:rPr>
        <w:rFonts w:ascii="Symbol" w:hAnsi="Symbol" w:hint="default"/>
      </w:rPr>
    </w:lvl>
    <w:lvl w:ilvl="4" w:tplc="4EA22DB6">
      <w:start w:val="1"/>
      <w:numFmt w:val="bullet"/>
      <w:lvlText w:val="o"/>
      <w:lvlJc w:val="left"/>
      <w:pPr>
        <w:ind w:left="3600" w:hanging="360"/>
      </w:pPr>
      <w:rPr>
        <w:rFonts w:ascii="Courier New" w:hAnsi="Courier New" w:hint="default"/>
      </w:rPr>
    </w:lvl>
    <w:lvl w:ilvl="5" w:tplc="EF1CAFB4">
      <w:start w:val="1"/>
      <w:numFmt w:val="bullet"/>
      <w:lvlText w:val=""/>
      <w:lvlJc w:val="left"/>
      <w:pPr>
        <w:ind w:left="4320" w:hanging="360"/>
      </w:pPr>
      <w:rPr>
        <w:rFonts w:ascii="Wingdings" w:hAnsi="Wingdings" w:hint="default"/>
      </w:rPr>
    </w:lvl>
    <w:lvl w:ilvl="6" w:tplc="3908493E">
      <w:start w:val="1"/>
      <w:numFmt w:val="bullet"/>
      <w:lvlText w:val=""/>
      <w:lvlJc w:val="left"/>
      <w:pPr>
        <w:ind w:left="5040" w:hanging="360"/>
      </w:pPr>
      <w:rPr>
        <w:rFonts w:ascii="Symbol" w:hAnsi="Symbol" w:hint="default"/>
      </w:rPr>
    </w:lvl>
    <w:lvl w:ilvl="7" w:tplc="5B08AA84">
      <w:start w:val="1"/>
      <w:numFmt w:val="bullet"/>
      <w:lvlText w:val="o"/>
      <w:lvlJc w:val="left"/>
      <w:pPr>
        <w:ind w:left="5760" w:hanging="360"/>
      </w:pPr>
      <w:rPr>
        <w:rFonts w:ascii="Courier New" w:hAnsi="Courier New" w:hint="default"/>
      </w:rPr>
    </w:lvl>
    <w:lvl w:ilvl="8" w:tplc="3E50E642">
      <w:start w:val="1"/>
      <w:numFmt w:val="bullet"/>
      <w:lvlText w:val=""/>
      <w:lvlJc w:val="left"/>
      <w:pPr>
        <w:ind w:left="6480" w:hanging="360"/>
      </w:pPr>
      <w:rPr>
        <w:rFonts w:ascii="Wingdings" w:hAnsi="Wingdings" w:hint="default"/>
      </w:rPr>
    </w:lvl>
  </w:abstractNum>
  <w:abstractNum w:abstractNumId="8" w15:restartNumberingAfterBreak="0">
    <w:nsid w:val="34072EE7"/>
    <w:multiLevelType w:val="hybridMultilevel"/>
    <w:tmpl w:val="31D05B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AC0F3B"/>
    <w:multiLevelType w:val="hybridMultilevel"/>
    <w:tmpl w:val="048010C8"/>
    <w:lvl w:ilvl="0" w:tplc="149E4CFE">
      <w:start w:val="6"/>
      <w:numFmt w:val="decimal"/>
      <w:lvlText w:val="%1."/>
      <w:lvlJc w:val="left"/>
      <w:pPr>
        <w:ind w:left="720" w:hanging="360"/>
      </w:pPr>
    </w:lvl>
    <w:lvl w:ilvl="1" w:tplc="3A8C707C">
      <w:start w:val="1"/>
      <w:numFmt w:val="lowerLetter"/>
      <w:lvlText w:val="%2."/>
      <w:lvlJc w:val="left"/>
      <w:pPr>
        <w:ind w:left="1440" w:hanging="360"/>
      </w:pPr>
    </w:lvl>
    <w:lvl w:ilvl="2" w:tplc="CE485262">
      <w:start w:val="1"/>
      <w:numFmt w:val="lowerRoman"/>
      <w:lvlText w:val="%3."/>
      <w:lvlJc w:val="right"/>
      <w:pPr>
        <w:ind w:left="2160" w:hanging="180"/>
      </w:pPr>
    </w:lvl>
    <w:lvl w:ilvl="3" w:tplc="CCCE9814">
      <w:start w:val="1"/>
      <w:numFmt w:val="decimal"/>
      <w:lvlText w:val="%4."/>
      <w:lvlJc w:val="left"/>
      <w:pPr>
        <w:ind w:left="2880" w:hanging="360"/>
      </w:pPr>
    </w:lvl>
    <w:lvl w:ilvl="4" w:tplc="E6F6F10A">
      <w:start w:val="1"/>
      <w:numFmt w:val="lowerLetter"/>
      <w:lvlText w:val="%5."/>
      <w:lvlJc w:val="left"/>
      <w:pPr>
        <w:ind w:left="3600" w:hanging="360"/>
      </w:pPr>
    </w:lvl>
    <w:lvl w:ilvl="5" w:tplc="CD54CA90">
      <w:start w:val="1"/>
      <w:numFmt w:val="lowerRoman"/>
      <w:lvlText w:val="%6."/>
      <w:lvlJc w:val="right"/>
      <w:pPr>
        <w:ind w:left="4320" w:hanging="180"/>
      </w:pPr>
    </w:lvl>
    <w:lvl w:ilvl="6" w:tplc="9CD6593A">
      <w:start w:val="1"/>
      <w:numFmt w:val="decimal"/>
      <w:lvlText w:val="%7."/>
      <w:lvlJc w:val="left"/>
      <w:pPr>
        <w:ind w:left="5040" w:hanging="360"/>
      </w:pPr>
    </w:lvl>
    <w:lvl w:ilvl="7" w:tplc="59AC9B12">
      <w:start w:val="1"/>
      <w:numFmt w:val="lowerLetter"/>
      <w:lvlText w:val="%8."/>
      <w:lvlJc w:val="left"/>
      <w:pPr>
        <w:ind w:left="5760" w:hanging="360"/>
      </w:pPr>
    </w:lvl>
    <w:lvl w:ilvl="8" w:tplc="A8E61D76">
      <w:start w:val="1"/>
      <w:numFmt w:val="lowerRoman"/>
      <w:lvlText w:val="%9."/>
      <w:lvlJc w:val="right"/>
      <w:pPr>
        <w:ind w:left="6480" w:hanging="180"/>
      </w:pPr>
    </w:lvl>
  </w:abstractNum>
  <w:abstractNum w:abstractNumId="10" w15:restartNumberingAfterBreak="0">
    <w:nsid w:val="41993A12"/>
    <w:multiLevelType w:val="hybridMultilevel"/>
    <w:tmpl w:val="2E48FF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E6C49C"/>
    <w:multiLevelType w:val="hybridMultilevel"/>
    <w:tmpl w:val="AA4E0028"/>
    <w:lvl w:ilvl="0" w:tplc="419C4E46">
      <w:start w:val="4"/>
      <w:numFmt w:val="decimal"/>
      <w:lvlText w:val="%1."/>
      <w:lvlJc w:val="left"/>
      <w:pPr>
        <w:ind w:left="720" w:hanging="360"/>
      </w:pPr>
    </w:lvl>
    <w:lvl w:ilvl="1" w:tplc="6A747334">
      <w:start w:val="1"/>
      <w:numFmt w:val="lowerLetter"/>
      <w:lvlText w:val="%2."/>
      <w:lvlJc w:val="left"/>
      <w:pPr>
        <w:ind w:left="1440" w:hanging="360"/>
      </w:pPr>
    </w:lvl>
    <w:lvl w:ilvl="2" w:tplc="17AEB0B4">
      <w:start w:val="1"/>
      <w:numFmt w:val="lowerRoman"/>
      <w:lvlText w:val="%3."/>
      <w:lvlJc w:val="right"/>
      <w:pPr>
        <w:ind w:left="2160" w:hanging="180"/>
      </w:pPr>
    </w:lvl>
    <w:lvl w:ilvl="3" w:tplc="7090E2C8">
      <w:start w:val="1"/>
      <w:numFmt w:val="decimal"/>
      <w:lvlText w:val="%4."/>
      <w:lvlJc w:val="left"/>
      <w:pPr>
        <w:ind w:left="2880" w:hanging="360"/>
      </w:pPr>
    </w:lvl>
    <w:lvl w:ilvl="4" w:tplc="A7A00DA8">
      <w:start w:val="1"/>
      <w:numFmt w:val="lowerLetter"/>
      <w:lvlText w:val="%5."/>
      <w:lvlJc w:val="left"/>
      <w:pPr>
        <w:ind w:left="3600" w:hanging="360"/>
      </w:pPr>
    </w:lvl>
    <w:lvl w:ilvl="5" w:tplc="233636E0">
      <w:start w:val="1"/>
      <w:numFmt w:val="lowerRoman"/>
      <w:lvlText w:val="%6."/>
      <w:lvlJc w:val="right"/>
      <w:pPr>
        <w:ind w:left="4320" w:hanging="180"/>
      </w:pPr>
    </w:lvl>
    <w:lvl w:ilvl="6" w:tplc="A746D10A">
      <w:start w:val="1"/>
      <w:numFmt w:val="decimal"/>
      <w:lvlText w:val="%7."/>
      <w:lvlJc w:val="left"/>
      <w:pPr>
        <w:ind w:left="5040" w:hanging="360"/>
      </w:pPr>
    </w:lvl>
    <w:lvl w:ilvl="7" w:tplc="1BE47AA6">
      <w:start w:val="1"/>
      <w:numFmt w:val="lowerLetter"/>
      <w:lvlText w:val="%8."/>
      <w:lvlJc w:val="left"/>
      <w:pPr>
        <w:ind w:left="5760" w:hanging="360"/>
      </w:pPr>
    </w:lvl>
    <w:lvl w:ilvl="8" w:tplc="A76ED21C">
      <w:start w:val="1"/>
      <w:numFmt w:val="lowerRoman"/>
      <w:lvlText w:val="%9."/>
      <w:lvlJc w:val="right"/>
      <w:pPr>
        <w:ind w:left="6480" w:hanging="180"/>
      </w:pPr>
    </w:lvl>
  </w:abstractNum>
  <w:abstractNum w:abstractNumId="12" w15:restartNumberingAfterBreak="0">
    <w:nsid w:val="4518A5F9"/>
    <w:multiLevelType w:val="hybridMultilevel"/>
    <w:tmpl w:val="3D0C67FE"/>
    <w:lvl w:ilvl="0" w:tplc="D9F8AD16">
      <w:start w:val="1"/>
      <w:numFmt w:val="bullet"/>
      <w:lvlText w:val="·"/>
      <w:lvlJc w:val="left"/>
      <w:pPr>
        <w:ind w:left="720" w:hanging="360"/>
      </w:pPr>
      <w:rPr>
        <w:rFonts w:ascii="Symbol" w:hAnsi="Symbol" w:hint="default"/>
      </w:rPr>
    </w:lvl>
    <w:lvl w:ilvl="1" w:tplc="D938D168">
      <w:start w:val="1"/>
      <w:numFmt w:val="bullet"/>
      <w:lvlText w:val="o"/>
      <w:lvlJc w:val="left"/>
      <w:pPr>
        <w:ind w:left="1440" w:hanging="360"/>
      </w:pPr>
      <w:rPr>
        <w:rFonts w:ascii="Courier New" w:hAnsi="Courier New" w:hint="default"/>
      </w:rPr>
    </w:lvl>
    <w:lvl w:ilvl="2" w:tplc="2768435A">
      <w:start w:val="1"/>
      <w:numFmt w:val="bullet"/>
      <w:lvlText w:val=""/>
      <w:lvlJc w:val="left"/>
      <w:pPr>
        <w:ind w:left="2160" w:hanging="360"/>
      </w:pPr>
      <w:rPr>
        <w:rFonts w:ascii="Wingdings" w:hAnsi="Wingdings" w:hint="default"/>
      </w:rPr>
    </w:lvl>
    <w:lvl w:ilvl="3" w:tplc="68AE62B8">
      <w:start w:val="1"/>
      <w:numFmt w:val="bullet"/>
      <w:lvlText w:val=""/>
      <w:lvlJc w:val="left"/>
      <w:pPr>
        <w:ind w:left="2880" w:hanging="360"/>
      </w:pPr>
      <w:rPr>
        <w:rFonts w:ascii="Symbol" w:hAnsi="Symbol" w:hint="default"/>
      </w:rPr>
    </w:lvl>
    <w:lvl w:ilvl="4" w:tplc="C8166AA4">
      <w:start w:val="1"/>
      <w:numFmt w:val="bullet"/>
      <w:lvlText w:val="o"/>
      <w:lvlJc w:val="left"/>
      <w:pPr>
        <w:ind w:left="3600" w:hanging="360"/>
      </w:pPr>
      <w:rPr>
        <w:rFonts w:ascii="Courier New" w:hAnsi="Courier New" w:hint="default"/>
      </w:rPr>
    </w:lvl>
    <w:lvl w:ilvl="5" w:tplc="92AC50CE">
      <w:start w:val="1"/>
      <w:numFmt w:val="bullet"/>
      <w:lvlText w:val=""/>
      <w:lvlJc w:val="left"/>
      <w:pPr>
        <w:ind w:left="4320" w:hanging="360"/>
      </w:pPr>
      <w:rPr>
        <w:rFonts w:ascii="Wingdings" w:hAnsi="Wingdings" w:hint="default"/>
      </w:rPr>
    </w:lvl>
    <w:lvl w:ilvl="6" w:tplc="7750A244">
      <w:start w:val="1"/>
      <w:numFmt w:val="bullet"/>
      <w:lvlText w:val=""/>
      <w:lvlJc w:val="left"/>
      <w:pPr>
        <w:ind w:left="5040" w:hanging="360"/>
      </w:pPr>
      <w:rPr>
        <w:rFonts w:ascii="Symbol" w:hAnsi="Symbol" w:hint="default"/>
      </w:rPr>
    </w:lvl>
    <w:lvl w:ilvl="7" w:tplc="B76AD92C">
      <w:start w:val="1"/>
      <w:numFmt w:val="bullet"/>
      <w:lvlText w:val="o"/>
      <w:lvlJc w:val="left"/>
      <w:pPr>
        <w:ind w:left="5760" w:hanging="360"/>
      </w:pPr>
      <w:rPr>
        <w:rFonts w:ascii="Courier New" w:hAnsi="Courier New" w:hint="default"/>
      </w:rPr>
    </w:lvl>
    <w:lvl w:ilvl="8" w:tplc="285825E8">
      <w:start w:val="1"/>
      <w:numFmt w:val="bullet"/>
      <w:lvlText w:val=""/>
      <w:lvlJc w:val="left"/>
      <w:pPr>
        <w:ind w:left="6480" w:hanging="360"/>
      </w:pPr>
      <w:rPr>
        <w:rFonts w:ascii="Wingdings" w:hAnsi="Wingdings" w:hint="default"/>
      </w:rPr>
    </w:lvl>
  </w:abstractNum>
  <w:abstractNum w:abstractNumId="13" w15:restartNumberingAfterBreak="0">
    <w:nsid w:val="66C916A4"/>
    <w:multiLevelType w:val="hybridMultilevel"/>
    <w:tmpl w:val="6B2E3788"/>
    <w:lvl w:ilvl="0" w:tplc="EAFA0F8E">
      <w:start w:val="1"/>
      <w:numFmt w:val="bullet"/>
      <w:lvlText w:val="·"/>
      <w:lvlJc w:val="left"/>
      <w:pPr>
        <w:ind w:left="720" w:hanging="360"/>
      </w:pPr>
      <w:rPr>
        <w:rFonts w:ascii="Symbol" w:hAnsi="Symbol" w:hint="default"/>
      </w:rPr>
    </w:lvl>
    <w:lvl w:ilvl="1" w:tplc="353240E6">
      <w:start w:val="1"/>
      <w:numFmt w:val="bullet"/>
      <w:lvlText w:val="o"/>
      <w:lvlJc w:val="left"/>
      <w:pPr>
        <w:ind w:left="1440" w:hanging="360"/>
      </w:pPr>
      <w:rPr>
        <w:rFonts w:ascii="Courier New" w:hAnsi="Courier New" w:hint="default"/>
      </w:rPr>
    </w:lvl>
    <w:lvl w:ilvl="2" w:tplc="335A64B4">
      <w:start w:val="1"/>
      <w:numFmt w:val="bullet"/>
      <w:lvlText w:val=""/>
      <w:lvlJc w:val="left"/>
      <w:pPr>
        <w:ind w:left="2160" w:hanging="360"/>
      </w:pPr>
      <w:rPr>
        <w:rFonts w:ascii="Wingdings" w:hAnsi="Wingdings" w:hint="default"/>
      </w:rPr>
    </w:lvl>
    <w:lvl w:ilvl="3" w:tplc="D388A002">
      <w:start w:val="1"/>
      <w:numFmt w:val="bullet"/>
      <w:lvlText w:val=""/>
      <w:lvlJc w:val="left"/>
      <w:pPr>
        <w:ind w:left="2880" w:hanging="360"/>
      </w:pPr>
      <w:rPr>
        <w:rFonts w:ascii="Symbol" w:hAnsi="Symbol" w:hint="default"/>
      </w:rPr>
    </w:lvl>
    <w:lvl w:ilvl="4" w:tplc="0A34B576">
      <w:start w:val="1"/>
      <w:numFmt w:val="bullet"/>
      <w:lvlText w:val="o"/>
      <w:lvlJc w:val="left"/>
      <w:pPr>
        <w:ind w:left="3600" w:hanging="360"/>
      </w:pPr>
      <w:rPr>
        <w:rFonts w:ascii="Courier New" w:hAnsi="Courier New" w:hint="default"/>
      </w:rPr>
    </w:lvl>
    <w:lvl w:ilvl="5" w:tplc="0BCCD61C">
      <w:start w:val="1"/>
      <w:numFmt w:val="bullet"/>
      <w:lvlText w:val=""/>
      <w:lvlJc w:val="left"/>
      <w:pPr>
        <w:ind w:left="4320" w:hanging="360"/>
      </w:pPr>
      <w:rPr>
        <w:rFonts w:ascii="Wingdings" w:hAnsi="Wingdings" w:hint="default"/>
      </w:rPr>
    </w:lvl>
    <w:lvl w:ilvl="6" w:tplc="6BAE4B18">
      <w:start w:val="1"/>
      <w:numFmt w:val="bullet"/>
      <w:lvlText w:val=""/>
      <w:lvlJc w:val="left"/>
      <w:pPr>
        <w:ind w:left="5040" w:hanging="360"/>
      </w:pPr>
      <w:rPr>
        <w:rFonts w:ascii="Symbol" w:hAnsi="Symbol" w:hint="default"/>
      </w:rPr>
    </w:lvl>
    <w:lvl w:ilvl="7" w:tplc="614E781A">
      <w:start w:val="1"/>
      <w:numFmt w:val="bullet"/>
      <w:lvlText w:val="o"/>
      <w:lvlJc w:val="left"/>
      <w:pPr>
        <w:ind w:left="5760" w:hanging="360"/>
      </w:pPr>
      <w:rPr>
        <w:rFonts w:ascii="Courier New" w:hAnsi="Courier New" w:hint="default"/>
      </w:rPr>
    </w:lvl>
    <w:lvl w:ilvl="8" w:tplc="F48A1184">
      <w:start w:val="1"/>
      <w:numFmt w:val="bullet"/>
      <w:lvlText w:val=""/>
      <w:lvlJc w:val="left"/>
      <w:pPr>
        <w:ind w:left="6480" w:hanging="360"/>
      </w:pPr>
      <w:rPr>
        <w:rFonts w:ascii="Wingdings" w:hAnsi="Wingdings" w:hint="default"/>
      </w:rPr>
    </w:lvl>
  </w:abstractNum>
  <w:abstractNum w:abstractNumId="14" w15:restartNumberingAfterBreak="0">
    <w:nsid w:val="7DECB47C"/>
    <w:multiLevelType w:val="hybridMultilevel"/>
    <w:tmpl w:val="E0B63BDC"/>
    <w:lvl w:ilvl="0" w:tplc="DA7C5136">
      <w:start w:val="1"/>
      <w:numFmt w:val="bullet"/>
      <w:lvlText w:val="·"/>
      <w:lvlJc w:val="left"/>
      <w:pPr>
        <w:ind w:left="720" w:hanging="360"/>
      </w:pPr>
      <w:rPr>
        <w:rFonts w:ascii="Symbol" w:hAnsi="Symbol" w:hint="default"/>
      </w:rPr>
    </w:lvl>
    <w:lvl w:ilvl="1" w:tplc="1FBA6C5A">
      <w:start w:val="1"/>
      <w:numFmt w:val="bullet"/>
      <w:lvlText w:val="o"/>
      <w:lvlJc w:val="left"/>
      <w:pPr>
        <w:ind w:left="1440" w:hanging="360"/>
      </w:pPr>
      <w:rPr>
        <w:rFonts w:ascii="Courier New" w:hAnsi="Courier New" w:hint="default"/>
      </w:rPr>
    </w:lvl>
    <w:lvl w:ilvl="2" w:tplc="50BCAC1E">
      <w:start w:val="1"/>
      <w:numFmt w:val="bullet"/>
      <w:lvlText w:val=""/>
      <w:lvlJc w:val="left"/>
      <w:pPr>
        <w:ind w:left="2160" w:hanging="360"/>
      </w:pPr>
      <w:rPr>
        <w:rFonts w:ascii="Wingdings" w:hAnsi="Wingdings" w:hint="default"/>
      </w:rPr>
    </w:lvl>
    <w:lvl w:ilvl="3" w:tplc="A314CDA6">
      <w:start w:val="1"/>
      <w:numFmt w:val="bullet"/>
      <w:lvlText w:val=""/>
      <w:lvlJc w:val="left"/>
      <w:pPr>
        <w:ind w:left="2880" w:hanging="360"/>
      </w:pPr>
      <w:rPr>
        <w:rFonts w:ascii="Symbol" w:hAnsi="Symbol" w:hint="default"/>
      </w:rPr>
    </w:lvl>
    <w:lvl w:ilvl="4" w:tplc="FDEE48BE">
      <w:start w:val="1"/>
      <w:numFmt w:val="bullet"/>
      <w:lvlText w:val="o"/>
      <w:lvlJc w:val="left"/>
      <w:pPr>
        <w:ind w:left="3600" w:hanging="360"/>
      </w:pPr>
      <w:rPr>
        <w:rFonts w:ascii="Courier New" w:hAnsi="Courier New" w:hint="default"/>
      </w:rPr>
    </w:lvl>
    <w:lvl w:ilvl="5" w:tplc="1808718E">
      <w:start w:val="1"/>
      <w:numFmt w:val="bullet"/>
      <w:lvlText w:val=""/>
      <w:lvlJc w:val="left"/>
      <w:pPr>
        <w:ind w:left="4320" w:hanging="360"/>
      </w:pPr>
      <w:rPr>
        <w:rFonts w:ascii="Wingdings" w:hAnsi="Wingdings" w:hint="default"/>
      </w:rPr>
    </w:lvl>
    <w:lvl w:ilvl="6" w:tplc="C2D298A6">
      <w:start w:val="1"/>
      <w:numFmt w:val="bullet"/>
      <w:lvlText w:val=""/>
      <w:lvlJc w:val="left"/>
      <w:pPr>
        <w:ind w:left="5040" w:hanging="360"/>
      </w:pPr>
      <w:rPr>
        <w:rFonts w:ascii="Symbol" w:hAnsi="Symbol" w:hint="default"/>
      </w:rPr>
    </w:lvl>
    <w:lvl w:ilvl="7" w:tplc="9FD06452">
      <w:start w:val="1"/>
      <w:numFmt w:val="bullet"/>
      <w:lvlText w:val="o"/>
      <w:lvlJc w:val="left"/>
      <w:pPr>
        <w:ind w:left="5760" w:hanging="360"/>
      </w:pPr>
      <w:rPr>
        <w:rFonts w:ascii="Courier New" w:hAnsi="Courier New" w:hint="default"/>
      </w:rPr>
    </w:lvl>
    <w:lvl w:ilvl="8" w:tplc="385C8316">
      <w:start w:val="1"/>
      <w:numFmt w:val="bullet"/>
      <w:lvlText w:val=""/>
      <w:lvlJc w:val="left"/>
      <w:pPr>
        <w:ind w:left="6480" w:hanging="360"/>
      </w:pPr>
      <w:rPr>
        <w:rFonts w:ascii="Wingdings" w:hAnsi="Wingdings" w:hint="default"/>
      </w:rPr>
    </w:lvl>
  </w:abstractNum>
  <w:num w:numId="1" w16cid:durableId="1246109214">
    <w:abstractNumId w:val="9"/>
  </w:num>
  <w:num w:numId="2" w16cid:durableId="248317377">
    <w:abstractNumId w:val="4"/>
  </w:num>
  <w:num w:numId="3" w16cid:durableId="306790332">
    <w:abstractNumId w:val="5"/>
  </w:num>
  <w:num w:numId="4" w16cid:durableId="749233290">
    <w:abstractNumId w:val="2"/>
  </w:num>
  <w:num w:numId="5" w16cid:durableId="1733653972">
    <w:abstractNumId w:val="13"/>
  </w:num>
  <w:num w:numId="6" w16cid:durableId="1198741126">
    <w:abstractNumId w:val="7"/>
  </w:num>
  <w:num w:numId="7" w16cid:durableId="1821382669">
    <w:abstractNumId w:val="14"/>
  </w:num>
  <w:num w:numId="8" w16cid:durableId="774864691">
    <w:abstractNumId w:val="12"/>
  </w:num>
  <w:num w:numId="9" w16cid:durableId="1940985267">
    <w:abstractNumId w:val="11"/>
  </w:num>
  <w:num w:numId="10" w16cid:durableId="28385560">
    <w:abstractNumId w:val="3"/>
  </w:num>
  <w:num w:numId="11" w16cid:durableId="933829963">
    <w:abstractNumId w:val="0"/>
  </w:num>
  <w:num w:numId="12" w16cid:durableId="2063093830">
    <w:abstractNumId w:val="6"/>
  </w:num>
  <w:num w:numId="13" w16cid:durableId="292294057">
    <w:abstractNumId w:val="8"/>
  </w:num>
  <w:num w:numId="14" w16cid:durableId="1812093631">
    <w:abstractNumId w:val="1"/>
  </w:num>
  <w:num w:numId="15" w16cid:durableId="749236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DDF35"/>
    <w:rsid w:val="00054962"/>
    <w:rsid w:val="00065097"/>
    <w:rsid w:val="000E5644"/>
    <w:rsid w:val="000F67B5"/>
    <w:rsid w:val="0013137C"/>
    <w:rsid w:val="001F683E"/>
    <w:rsid w:val="00247B66"/>
    <w:rsid w:val="002857AC"/>
    <w:rsid w:val="00287A0B"/>
    <w:rsid w:val="003C6B75"/>
    <w:rsid w:val="00414E00"/>
    <w:rsid w:val="004B12DE"/>
    <w:rsid w:val="004D6974"/>
    <w:rsid w:val="004F2554"/>
    <w:rsid w:val="004F6949"/>
    <w:rsid w:val="005201FC"/>
    <w:rsid w:val="00525305"/>
    <w:rsid w:val="00655D30"/>
    <w:rsid w:val="00755425"/>
    <w:rsid w:val="007C3371"/>
    <w:rsid w:val="00883A7E"/>
    <w:rsid w:val="008903B7"/>
    <w:rsid w:val="008B4641"/>
    <w:rsid w:val="008E689B"/>
    <w:rsid w:val="00902722"/>
    <w:rsid w:val="00925075"/>
    <w:rsid w:val="009374CB"/>
    <w:rsid w:val="00A5457A"/>
    <w:rsid w:val="00B24496"/>
    <w:rsid w:val="00B267E3"/>
    <w:rsid w:val="00B54792"/>
    <w:rsid w:val="00C01921"/>
    <w:rsid w:val="00C04AB1"/>
    <w:rsid w:val="00C202E5"/>
    <w:rsid w:val="00C44B3E"/>
    <w:rsid w:val="00C96BC7"/>
    <w:rsid w:val="00D24C46"/>
    <w:rsid w:val="00D44ECE"/>
    <w:rsid w:val="00D52B45"/>
    <w:rsid w:val="00D84488"/>
    <w:rsid w:val="00DC2305"/>
    <w:rsid w:val="00E427EB"/>
    <w:rsid w:val="00E50AB4"/>
    <w:rsid w:val="00E646A6"/>
    <w:rsid w:val="00ED1570"/>
    <w:rsid w:val="00FC6D5B"/>
    <w:rsid w:val="030EAF4A"/>
    <w:rsid w:val="05E7F9D2"/>
    <w:rsid w:val="062D4B1D"/>
    <w:rsid w:val="082A7486"/>
    <w:rsid w:val="0C2C1D9F"/>
    <w:rsid w:val="1217AAC1"/>
    <w:rsid w:val="25E0B814"/>
    <w:rsid w:val="381EE1C6"/>
    <w:rsid w:val="384CFA22"/>
    <w:rsid w:val="3F0DDF35"/>
    <w:rsid w:val="4D73EDED"/>
    <w:rsid w:val="5EE5413D"/>
    <w:rsid w:val="5F711E62"/>
    <w:rsid w:val="641202CE"/>
    <w:rsid w:val="664017AF"/>
    <w:rsid w:val="6AE71562"/>
    <w:rsid w:val="6E35A11A"/>
    <w:rsid w:val="6EA727C7"/>
    <w:rsid w:val="780ADA9D"/>
    <w:rsid w:val="7B786FDC"/>
    <w:rsid w:val="7C430B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0DDF35"/>
  <w15:chartTrackingRefBased/>
  <w15:docId w15:val="{DBBB90D2-BFF0-4D09-B00D-DB039F69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E6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relations@imperial.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strategy/amplifying-impact/glob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research-andinnovation/about-imperial-research/research-evalu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foreign-secretary-meets-indian-prime-minister-modi-and-launches-landmark-technology-security-initiative" TargetMode="External"/><Relationship Id="rId5" Type="http://schemas.openxmlformats.org/officeDocument/2006/relationships/styles" Target="styles.xml"/><Relationship Id="rId15" Type="http://schemas.openxmlformats.org/officeDocument/2006/relationships/hyperlink" Target="mailto:globalseedfunds@imperial.ac.uk" TargetMode="External"/><Relationship Id="rId10" Type="http://schemas.openxmlformats.org/officeDocument/2006/relationships/hyperlink" Target="https://www.gov.uk/government/publications/india-uk-virtual-summit-may-2021-roadmap-2030-for-a-comprehensive-strategic-partnership/2030-roadmap-for-india-uk-future-rela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lobalseedfunds@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8" ma:contentTypeDescription="Create a new document." ma:contentTypeScope="" ma:versionID="cadf3dc90e99dc175af2ba1567de0aa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0b1b46ee46fadd4a921d05e84c57b761"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Props1.xml><?xml version="1.0" encoding="utf-8"?>
<ds:datastoreItem xmlns:ds="http://schemas.openxmlformats.org/officeDocument/2006/customXml" ds:itemID="{4C964BA3-7E4A-4E70-A721-2F089DBE5F82}">
  <ds:schemaRefs>
    <ds:schemaRef ds:uri="http://schemas.microsoft.com/sharepoint/v3/contenttype/forms"/>
  </ds:schemaRefs>
</ds:datastoreItem>
</file>

<file path=customXml/itemProps2.xml><?xml version="1.0" encoding="utf-8"?>
<ds:datastoreItem xmlns:ds="http://schemas.openxmlformats.org/officeDocument/2006/customXml" ds:itemID="{CF015A37-188F-4940-8CFB-E37C76A3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A5704-2A13-40F3-ADA6-3CE90EBA903E}">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4826</Characters>
  <Application>Microsoft Office Word</Application>
  <DocSecurity>0</DocSecurity>
  <Lines>127</Lines>
  <Paragraphs>63</Paragraphs>
  <ScaleCrop>false</ScaleCrop>
  <Company/>
  <LinksUpToDate>false</LinksUpToDate>
  <CharactersWithSpaces>5603</CharactersWithSpaces>
  <SharedDoc>false</SharedDoc>
  <HLinks>
    <vt:vector size="42" baseType="variant">
      <vt:variant>
        <vt:i4>2097200</vt:i4>
      </vt:variant>
      <vt:variant>
        <vt:i4>18</vt:i4>
      </vt:variant>
      <vt:variant>
        <vt:i4>0</vt:i4>
      </vt:variant>
      <vt:variant>
        <vt:i4>5</vt:i4>
      </vt:variant>
      <vt:variant>
        <vt:lpwstr>https://www.imperial.ac.uk/research-andinnovation/about-imperial-research/research-evaluation/</vt:lpwstr>
      </vt:variant>
      <vt:variant>
        <vt:lpwstr/>
      </vt:variant>
      <vt:variant>
        <vt:i4>5505082</vt:i4>
      </vt:variant>
      <vt:variant>
        <vt:i4>15</vt:i4>
      </vt:variant>
      <vt:variant>
        <vt:i4>0</vt:i4>
      </vt:variant>
      <vt:variant>
        <vt:i4>5</vt:i4>
      </vt:variant>
      <vt:variant>
        <vt:lpwstr>mailto:globalseedfunds@imperial.ac.uk</vt:lpwstr>
      </vt:variant>
      <vt:variant>
        <vt:lpwstr/>
      </vt:variant>
      <vt:variant>
        <vt:i4>5505082</vt:i4>
      </vt:variant>
      <vt:variant>
        <vt:i4>12</vt:i4>
      </vt:variant>
      <vt:variant>
        <vt:i4>0</vt:i4>
      </vt:variant>
      <vt:variant>
        <vt:i4>5</vt:i4>
      </vt:variant>
      <vt:variant>
        <vt:lpwstr>mailto:globalseedfunds@imperial.ac.uk</vt:lpwstr>
      </vt:variant>
      <vt:variant>
        <vt:lpwstr/>
      </vt:variant>
      <vt:variant>
        <vt:i4>4391034</vt:i4>
      </vt:variant>
      <vt:variant>
        <vt:i4>9</vt:i4>
      </vt:variant>
      <vt:variant>
        <vt:i4>0</vt:i4>
      </vt:variant>
      <vt:variant>
        <vt:i4>5</vt:i4>
      </vt:variant>
      <vt:variant>
        <vt:lpwstr>mailto:international.relations@imperial.ac.uk</vt:lpwstr>
      </vt:variant>
      <vt:variant>
        <vt:lpwstr/>
      </vt:variant>
      <vt:variant>
        <vt:i4>131079</vt:i4>
      </vt:variant>
      <vt:variant>
        <vt:i4>6</vt:i4>
      </vt:variant>
      <vt:variant>
        <vt:i4>0</vt:i4>
      </vt:variant>
      <vt:variant>
        <vt:i4>5</vt:i4>
      </vt:variant>
      <vt:variant>
        <vt:lpwstr>https://www.imperial.ac.uk/strategy/amplifying-impact/global/</vt:lpwstr>
      </vt:variant>
      <vt:variant>
        <vt:lpwstr/>
      </vt:variant>
      <vt:variant>
        <vt:i4>3145775</vt:i4>
      </vt:variant>
      <vt:variant>
        <vt:i4>3</vt:i4>
      </vt:variant>
      <vt:variant>
        <vt:i4>0</vt:i4>
      </vt:variant>
      <vt:variant>
        <vt:i4>5</vt:i4>
      </vt:variant>
      <vt:variant>
        <vt:lpwstr>https://www.gov.uk/government/news/foreign-secretary-meets-indian-prime-minister-modi-and-launches-landmark-technology-security-initiative</vt:lpwstr>
      </vt:variant>
      <vt:variant>
        <vt:lpwstr/>
      </vt:variant>
      <vt:variant>
        <vt:i4>6422643</vt:i4>
      </vt:variant>
      <vt:variant>
        <vt:i4>0</vt:i4>
      </vt:variant>
      <vt:variant>
        <vt:i4>0</vt:i4>
      </vt:variant>
      <vt:variant>
        <vt:i4>5</vt:i4>
      </vt:variant>
      <vt:variant>
        <vt:lpwstr>https://www.gov.uk/government/publications/india-uk-virtual-summit-may-2021-roadmap-2030-for-a-comprehensive-strategic-partnership/2030-roadmap-for-india-uk-future-relations</vt:lpwstr>
      </vt:variant>
      <vt:variant>
        <vt:lpwstr>iv-climate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Scurlock, Jen</dc:creator>
  <cp:keywords/>
  <dc:description/>
  <cp:lastModifiedBy>Scurlock, Jen</cp:lastModifiedBy>
  <cp:revision>2</cp:revision>
  <dcterms:created xsi:type="dcterms:W3CDTF">2024-07-30T09:41:00Z</dcterms:created>
  <dcterms:modified xsi:type="dcterms:W3CDTF">2024-07-30T09:41:00Z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y fmtid="{D5CDD505-2E9C-101B-9397-08002B2CF9AE}" pid="4" name="GrammarlyDocumentId">
    <vt:lpwstr>0d7f3e7080464694fbdb06eee0d1beae8341ceb9cf7b9989136081dda6bcd89f</vt:lpwstr>
  </property>
</Properties>
</file>