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FAADF" w14:textId="78966F4E" w:rsidR="00186D17" w:rsidRPr="00186D17" w:rsidRDefault="007956F8" w:rsidP="00CF1CC2">
      <w:pPr>
        <w:pStyle w:val="Date"/>
        <w:tabs>
          <w:tab w:val="left" w:pos="5387"/>
        </w:tabs>
        <w:spacing w:after="0"/>
        <w:ind w:left="-567" w:right="-227"/>
        <w:rPr>
          <w:b/>
          <w:bCs/>
          <w:szCs w:val="22"/>
        </w:rPr>
      </w:pPr>
      <w:r w:rsidRPr="00186D17">
        <w:rPr>
          <w:b/>
          <w:bCs/>
          <w:szCs w:val="22"/>
        </w:rPr>
        <w:tab/>
      </w:r>
    </w:p>
    <w:p w14:paraId="12CBADAC" w14:textId="29A3F5F6" w:rsidR="005E44DE" w:rsidRPr="00186D17" w:rsidRDefault="001F61AD" w:rsidP="00CF1CC2">
      <w:pPr>
        <w:pStyle w:val="Date"/>
        <w:tabs>
          <w:tab w:val="left" w:pos="5387"/>
        </w:tabs>
        <w:spacing w:after="0"/>
        <w:ind w:left="-567" w:right="-227"/>
        <w:rPr>
          <w:b/>
          <w:bCs/>
          <w:szCs w:val="22"/>
        </w:rPr>
      </w:pPr>
      <w:r w:rsidRPr="00186D17">
        <w:rPr>
          <w:b/>
          <w:bCs/>
          <w:szCs w:val="22"/>
        </w:rPr>
        <w:t>To Whom it may concern</w:t>
      </w:r>
    </w:p>
    <w:p w14:paraId="158ABBDE" w14:textId="77777777" w:rsidR="001F61AD" w:rsidRPr="00186D17" w:rsidRDefault="001F61AD" w:rsidP="00CF1CC2">
      <w:pPr>
        <w:pStyle w:val="InsideAddress"/>
        <w:ind w:left="-567" w:right="-227"/>
        <w:rPr>
          <w:sz w:val="24"/>
          <w:szCs w:val="24"/>
        </w:rPr>
      </w:pPr>
    </w:p>
    <w:p w14:paraId="1BA4BCF9" w14:textId="77777777" w:rsidR="00186D17" w:rsidRPr="00186D17" w:rsidRDefault="00186D17" w:rsidP="00CF1CC2">
      <w:pPr>
        <w:pStyle w:val="Salutation"/>
        <w:spacing w:before="0" w:after="0" w:line="360" w:lineRule="auto"/>
        <w:ind w:left="-567" w:right="-227"/>
        <w:jc w:val="center"/>
        <w:rPr>
          <w:b/>
          <w:sz w:val="24"/>
          <w:szCs w:val="24"/>
        </w:rPr>
      </w:pPr>
      <w:r w:rsidRPr="00186D17">
        <w:rPr>
          <w:b/>
          <w:sz w:val="24"/>
          <w:szCs w:val="24"/>
        </w:rPr>
        <w:t>OVERSEAS TRAVEL INSURANCE POLICY</w:t>
      </w:r>
    </w:p>
    <w:p w14:paraId="01898323" w14:textId="18C68541" w:rsidR="00186D17" w:rsidRPr="00186D17" w:rsidRDefault="00186D17" w:rsidP="00CF1CC2">
      <w:pPr>
        <w:pStyle w:val="Salutation"/>
        <w:spacing w:before="0" w:after="0" w:line="360" w:lineRule="auto"/>
        <w:ind w:left="-567" w:right="-227"/>
        <w:jc w:val="center"/>
        <w:rPr>
          <w:b/>
          <w:sz w:val="20"/>
        </w:rPr>
      </w:pPr>
      <w:r w:rsidRPr="00186D17">
        <w:rPr>
          <w:sz w:val="20"/>
        </w:rPr>
        <w:t>Policy Number</w:t>
      </w:r>
      <w:r w:rsidRPr="00186D17">
        <w:rPr>
          <w:b/>
          <w:sz w:val="20"/>
        </w:rPr>
        <w:t xml:space="preserve">: </w:t>
      </w:r>
      <w:r w:rsidR="00BB7964">
        <w:rPr>
          <w:b/>
          <w:sz w:val="20"/>
        </w:rPr>
        <w:t>00</w:t>
      </w:r>
      <w:r>
        <w:rPr>
          <w:b/>
          <w:sz w:val="20"/>
        </w:rPr>
        <w:t>10016145</w:t>
      </w:r>
    </w:p>
    <w:p w14:paraId="10AD0011" w14:textId="15DA0E54" w:rsidR="00186D17" w:rsidRPr="00186D17" w:rsidRDefault="00186D17" w:rsidP="00CF1CC2">
      <w:pPr>
        <w:pStyle w:val="Salutation"/>
        <w:spacing w:before="0" w:after="0" w:line="360" w:lineRule="auto"/>
        <w:ind w:left="-567" w:right="-227"/>
        <w:jc w:val="center"/>
        <w:rPr>
          <w:b/>
          <w:sz w:val="20"/>
        </w:rPr>
      </w:pPr>
      <w:r w:rsidRPr="00186D17">
        <w:rPr>
          <w:sz w:val="20"/>
        </w:rPr>
        <w:t>Policy Period</w:t>
      </w:r>
      <w:r w:rsidRPr="00186D17">
        <w:rPr>
          <w:b/>
          <w:sz w:val="20"/>
        </w:rPr>
        <w:t xml:space="preserve">: </w:t>
      </w:r>
      <w:r w:rsidR="00E52824">
        <w:rPr>
          <w:b/>
          <w:sz w:val="20"/>
        </w:rPr>
        <w:t>01 Aug 202</w:t>
      </w:r>
      <w:r w:rsidR="00523A4D">
        <w:rPr>
          <w:b/>
          <w:sz w:val="20"/>
        </w:rPr>
        <w:t>4</w:t>
      </w:r>
      <w:r>
        <w:rPr>
          <w:b/>
          <w:sz w:val="20"/>
        </w:rPr>
        <w:t xml:space="preserve"> to 31 July 202</w:t>
      </w:r>
      <w:r w:rsidR="00523A4D">
        <w:rPr>
          <w:b/>
          <w:sz w:val="20"/>
        </w:rPr>
        <w:t>5</w:t>
      </w:r>
      <w:r>
        <w:rPr>
          <w:b/>
          <w:sz w:val="20"/>
        </w:rPr>
        <w:t xml:space="preserve"> (both dates inclusive)</w:t>
      </w:r>
    </w:p>
    <w:p w14:paraId="0347D222" w14:textId="496A0F68" w:rsidR="00186D17" w:rsidRPr="00186D17" w:rsidRDefault="00186D17" w:rsidP="00CF1CC2">
      <w:pPr>
        <w:pStyle w:val="Salutation"/>
        <w:spacing w:before="0" w:after="0" w:line="360" w:lineRule="auto"/>
        <w:ind w:left="-567" w:right="-227"/>
        <w:jc w:val="center"/>
        <w:rPr>
          <w:b/>
          <w:sz w:val="20"/>
        </w:rPr>
      </w:pPr>
      <w:r w:rsidRPr="00186D17">
        <w:rPr>
          <w:sz w:val="20"/>
        </w:rPr>
        <w:t>Insurer</w:t>
      </w:r>
      <w:r w:rsidRPr="00186D17">
        <w:rPr>
          <w:b/>
          <w:sz w:val="20"/>
        </w:rPr>
        <w:t xml:space="preserve">: </w:t>
      </w:r>
      <w:r>
        <w:rPr>
          <w:b/>
          <w:sz w:val="20"/>
        </w:rPr>
        <w:t>America International Group UK Limited (AIG)</w:t>
      </w:r>
    </w:p>
    <w:p w14:paraId="5CEE0F48" w14:textId="751D16A0" w:rsidR="00186D17" w:rsidRDefault="00186D17" w:rsidP="00CF1CC2">
      <w:pPr>
        <w:pStyle w:val="Salutation"/>
        <w:spacing w:before="0" w:after="0" w:line="360" w:lineRule="auto"/>
        <w:ind w:left="-567" w:right="-227"/>
        <w:jc w:val="center"/>
        <w:rPr>
          <w:b/>
          <w:sz w:val="20"/>
        </w:rPr>
      </w:pPr>
      <w:r w:rsidRPr="00186D17">
        <w:rPr>
          <w:sz w:val="20"/>
        </w:rPr>
        <w:t>Broker</w:t>
      </w:r>
      <w:r w:rsidRPr="00186D17">
        <w:rPr>
          <w:b/>
          <w:sz w:val="20"/>
        </w:rPr>
        <w:t>: Arthur J Gallagher</w:t>
      </w:r>
      <w:r>
        <w:rPr>
          <w:b/>
          <w:sz w:val="20"/>
        </w:rPr>
        <w:t xml:space="preserve"> UK Limited</w:t>
      </w:r>
    </w:p>
    <w:p w14:paraId="52461B34" w14:textId="77777777" w:rsidR="00EF7097" w:rsidRPr="00EF7097" w:rsidRDefault="00EF7097" w:rsidP="00EF7097"/>
    <w:p w14:paraId="77F9F208" w14:textId="77777777" w:rsidR="00186D17" w:rsidRPr="00186D17" w:rsidRDefault="00186D17" w:rsidP="00CF1CC2">
      <w:pPr>
        <w:ind w:left="-567" w:right="-227"/>
        <w:jc w:val="cente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62"/>
      </w:tblGrid>
      <w:tr w:rsidR="00186D17" w:rsidRPr="00405CC3" w14:paraId="7D852A18" w14:textId="77777777">
        <w:trPr>
          <w:trHeight w:val="556"/>
        </w:trPr>
        <w:tc>
          <w:tcPr>
            <w:tcW w:w="2235" w:type="dxa"/>
            <w:shd w:val="clear" w:color="auto" w:fill="auto"/>
          </w:tcPr>
          <w:p w14:paraId="00917DE8" w14:textId="77777777" w:rsidR="000601B7" w:rsidRDefault="000601B7">
            <w:pPr>
              <w:ind w:left="-567" w:right="-1094"/>
              <w:jc w:val="center"/>
              <w:rPr>
                <w:b/>
                <w:bCs/>
                <w:noProof/>
                <w:sz w:val="20"/>
              </w:rPr>
            </w:pPr>
            <w:permStart w:id="1991995659" w:edGrp="everyone" w:colFirst="1" w:colLast="1"/>
          </w:p>
          <w:p w14:paraId="30266881" w14:textId="6E71031E" w:rsidR="00186D17" w:rsidRDefault="00186D17">
            <w:pPr>
              <w:ind w:left="-567" w:right="-1094"/>
              <w:jc w:val="center"/>
              <w:rPr>
                <w:b/>
                <w:bCs/>
                <w:noProof/>
                <w:sz w:val="20"/>
              </w:rPr>
            </w:pPr>
            <w:r>
              <w:rPr>
                <w:b/>
                <w:bCs/>
                <w:noProof/>
                <w:sz w:val="20"/>
              </w:rPr>
              <w:t>Insured Persons</w:t>
            </w:r>
          </w:p>
        </w:tc>
        <w:tc>
          <w:tcPr>
            <w:tcW w:w="6662" w:type="dxa"/>
            <w:shd w:val="clear" w:color="auto" w:fill="auto"/>
          </w:tcPr>
          <w:p w14:paraId="4C83F61A" w14:textId="59E7760B" w:rsidR="00B86C51" w:rsidRDefault="007A50C1" w:rsidP="00821799">
            <w:pPr>
              <w:ind w:left="-567" w:right="-227"/>
              <w:jc w:val="center"/>
              <w:rPr>
                <w:b/>
                <w:bCs/>
                <w:noProof/>
                <w:sz w:val="20"/>
              </w:rPr>
            </w:pPr>
            <w:permStart w:id="997730310" w:edGrp="everyone"/>
            <w:r>
              <w:rPr>
                <w:b/>
                <w:bCs/>
                <w:noProof/>
                <w:sz w:val="20"/>
              </w:rPr>
              <w:t>START TYPING HERE</w:t>
            </w:r>
            <w:permEnd w:id="997730310"/>
          </w:p>
        </w:tc>
      </w:tr>
      <w:tr w:rsidR="00186D17" w:rsidRPr="00405CC3" w14:paraId="0BCF48A6" w14:textId="77777777">
        <w:trPr>
          <w:trHeight w:val="559"/>
        </w:trPr>
        <w:tc>
          <w:tcPr>
            <w:tcW w:w="2235" w:type="dxa"/>
            <w:shd w:val="clear" w:color="auto" w:fill="auto"/>
          </w:tcPr>
          <w:p w14:paraId="23F856C6" w14:textId="77777777" w:rsidR="000601B7" w:rsidRDefault="000601B7">
            <w:pPr>
              <w:ind w:left="-567" w:right="-669"/>
              <w:jc w:val="center"/>
              <w:rPr>
                <w:b/>
                <w:bCs/>
                <w:noProof/>
                <w:sz w:val="20"/>
              </w:rPr>
            </w:pPr>
            <w:permStart w:id="1664506354" w:edGrp="everyone" w:colFirst="1" w:colLast="1"/>
            <w:permEnd w:id="1991995659"/>
          </w:p>
          <w:p w14:paraId="78ACD513" w14:textId="6897D5F7" w:rsidR="00186D17" w:rsidRDefault="00186D17">
            <w:pPr>
              <w:ind w:left="-567" w:right="-669"/>
              <w:jc w:val="center"/>
              <w:rPr>
                <w:b/>
                <w:bCs/>
                <w:noProof/>
                <w:sz w:val="20"/>
              </w:rPr>
            </w:pPr>
            <w:r>
              <w:rPr>
                <w:b/>
                <w:bCs/>
                <w:noProof/>
                <w:sz w:val="20"/>
              </w:rPr>
              <w:t>Country/ies of Travel</w:t>
            </w:r>
          </w:p>
        </w:tc>
        <w:tc>
          <w:tcPr>
            <w:tcW w:w="6662" w:type="dxa"/>
            <w:shd w:val="clear" w:color="auto" w:fill="auto"/>
          </w:tcPr>
          <w:p w14:paraId="19772B92" w14:textId="52F7B36F" w:rsidR="00DD6D8F" w:rsidRDefault="007A50C1" w:rsidP="00821799">
            <w:pPr>
              <w:ind w:left="-567" w:right="-227"/>
              <w:jc w:val="center"/>
              <w:rPr>
                <w:b/>
                <w:bCs/>
                <w:noProof/>
                <w:sz w:val="20"/>
              </w:rPr>
            </w:pPr>
            <w:permStart w:id="558438965" w:edGrp="everyone"/>
            <w:r>
              <w:rPr>
                <w:b/>
                <w:bCs/>
                <w:noProof/>
                <w:sz w:val="20"/>
              </w:rPr>
              <w:t>START TYPING HERE</w:t>
            </w:r>
            <w:permEnd w:id="558438965"/>
          </w:p>
        </w:tc>
      </w:tr>
      <w:tr w:rsidR="00186D17" w:rsidRPr="00405CC3" w14:paraId="01E4B786" w14:textId="77777777">
        <w:trPr>
          <w:trHeight w:val="582"/>
        </w:trPr>
        <w:tc>
          <w:tcPr>
            <w:tcW w:w="2235" w:type="dxa"/>
            <w:shd w:val="clear" w:color="auto" w:fill="auto"/>
          </w:tcPr>
          <w:p w14:paraId="076CDE68" w14:textId="77777777" w:rsidR="000601B7" w:rsidRDefault="000601B7">
            <w:pPr>
              <w:ind w:left="-567" w:right="-1094"/>
              <w:jc w:val="center"/>
              <w:rPr>
                <w:b/>
                <w:bCs/>
                <w:noProof/>
                <w:sz w:val="20"/>
              </w:rPr>
            </w:pPr>
            <w:permStart w:id="1775133134" w:edGrp="everyone" w:colFirst="1" w:colLast="1"/>
            <w:permEnd w:id="1664506354"/>
          </w:p>
          <w:p w14:paraId="119918AF" w14:textId="0925BA68" w:rsidR="00186D17" w:rsidRDefault="00186D17">
            <w:pPr>
              <w:ind w:left="-567" w:right="-1094"/>
              <w:jc w:val="center"/>
              <w:rPr>
                <w:b/>
                <w:bCs/>
                <w:noProof/>
                <w:sz w:val="20"/>
              </w:rPr>
            </w:pPr>
            <w:r>
              <w:rPr>
                <w:b/>
                <w:bCs/>
                <w:noProof/>
                <w:sz w:val="20"/>
              </w:rPr>
              <w:t>Period of travel</w:t>
            </w:r>
          </w:p>
        </w:tc>
        <w:tc>
          <w:tcPr>
            <w:tcW w:w="6662" w:type="dxa"/>
            <w:shd w:val="clear" w:color="auto" w:fill="auto"/>
          </w:tcPr>
          <w:p w14:paraId="3954B65C" w14:textId="57377310" w:rsidR="0010548D" w:rsidRDefault="007A50C1" w:rsidP="00821799">
            <w:pPr>
              <w:tabs>
                <w:tab w:val="center" w:pos="3053"/>
              </w:tabs>
              <w:ind w:left="-567" w:right="-227"/>
              <w:jc w:val="center"/>
              <w:rPr>
                <w:b/>
                <w:bCs/>
                <w:noProof/>
                <w:sz w:val="20"/>
              </w:rPr>
            </w:pPr>
            <w:permStart w:id="780014363" w:edGrp="everyone"/>
            <w:r>
              <w:rPr>
                <w:b/>
                <w:bCs/>
                <w:noProof/>
                <w:sz w:val="20"/>
              </w:rPr>
              <w:t>START TYPING HERE</w:t>
            </w:r>
            <w:permEnd w:id="780014363"/>
          </w:p>
        </w:tc>
      </w:tr>
      <w:permEnd w:id="1775133134"/>
    </w:tbl>
    <w:p w14:paraId="480F70BD" w14:textId="77777777" w:rsidR="00CF1CC2" w:rsidRDefault="00CF1CC2" w:rsidP="00CF1CC2">
      <w:pPr>
        <w:pStyle w:val="Salutation"/>
        <w:spacing w:before="0"/>
        <w:ind w:left="-567" w:right="-227"/>
        <w:rPr>
          <w:b/>
          <w:bCs/>
          <w:sz w:val="20"/>
        </w:rPr>
      </w:pPr>
    </w:p>
    <w:p w14:paraId="4C539101" w14:textId="6935BB29" w:rsidR="000601B7" w:rsidRPr="00C25D09" w:rsidRDefault="000601B7" w:rsidP="000601B7">
      <w:pPr>
        <w:pStyle w:val="Salutation"/>
        <w:spacing w:before="0"/>
        <w:ind w:left="-567" w:right="-227"/>
        <w:rPr>
          <w:sz w:val="20"/>
        </w:rPr>
      </w:pPr>
      <w:r w:rsidRPr="00C25D09">
        <w:rPr>
          <w:sz w:val="20"/>
        </w:rPr>
        <w:t>Imperial College London purchases a block travel insurance policy for all Insured Persons (staff &amp; students) travelling on University Business, Study or Work Placements</w:t>
      </w:r>
      <w:r>
        <w:rPr>
          <w:sz w:val="20"/>
        </w:rPr>
        <w:t>.</w:t>
      </w:r>
    </w:p>
    <w:p w14:paraId="242D4B59" w14:textId="5A1AF2CD" w:rsidR="00186D17" w:rsidRPr="00186D17" w:rsidRDefault="00186D17" w:rsidP="00CF1CC2">
      <w:pPr>
        <w:pStyle w:val="Salutation"/>
        <w:spacing w:before="0"/>
        <w:ind w:left="-567" w:right="-227"/>
        <w:rPr>
          <w:b/>
          <w:bCs/>
          <w:sz w:val="20"/>
        </w:rPr>
      </w:pPr>
      <w:r w:rsidRPr="00186D17">
        <w:rPr>
          <w:b/>
          <w:bCs/>
          <w:sz w:val="20"/>
        </w:rPr>
        <w:t>Business trip definition:</w:t>
      </w:r>
    </w:p>
    <w:p w14:paraId="1CD8B4E5" w14:textId="77777777" w:rsidR="00186D17" w:rsidRDefault="00186D17" w:rsidP="00CF1CC2">
      <w:pPr>
        <w:pStyle w:val="Salutation"/>
        <w:spacing w:before="0"/>
        <w:ind w:left="-567" w:right="-227"/>
        <w:rPr>
          <w:sz w:val="20"/>
        </w:rPr>
      </w:pPr>
      <w:r>
        <w:rPr>
          <w:sz w:val="20"/>
        </w:rPr>
        <w:t xml:space="preserve">Any trip undertaken primarily for the purpose of the Insured’s business which commences during the Period of Insurance and is scheduled to last for a maximum duration of 12 months.  Non-business activities are covered when incidental to a business trip.  </w:t>
      </w:r>
    </w:p>
    <w:p w14:paraId="678DF456" w14:textId="77777777" w:rsidR="00E45F9B" w:rsidRPr="00C25D09" w:rsidRDefault="00E45F9B" w:rsidP="00CF1CC2">
      <w:pPr>
        <w:pStyle w:val="Salutation"/>
        <w:spacing w:before="0" w:after="0"/>
        <w:ind w:left="-567" w:right="-227"/>
        <w:rPr>
          <w:b/>
          <w:bCs/>
          <w:sz w:val="20"/>
        </w:rPr>
      </w:pPr>
      <w:r w:rsidRPr="00C25D09">
        <w:rPr>
          <w:b/>
          <w:bCs/>
          <w:sz w:val="20"/>
        </w:rPr>
        <w:t>Territorial Limits:</w:t>
      </w:r>
    </w:p>
    <w:p w14:paraId="7BF8F260" w14:textId="5848450D" w:rsidR="00E45F9B" w:rsidRPr="00C25D09" w:rsidRDefault="00E45F9B" w:rsidP="00CF1CC2">
      <w:pPr>
        <w:pStyle w:val="Salutation"/>
        <w:numPr>
          <w:ilvl w:val="0"/>
          <w:numId w:val="3"/>
        </w:numPr>
        <w:spacing w:before="0"/>
        <w:ind w:left="-567" w:right="-227"/>
        <w:rPr>
          <w:sz w:val="20"/>
        </w:rPr>
      </w:pPr>
      <w:r w:rsidRPr="00C25D09">
        <w:rPr>
          <w:sz w:val="20"/>
        </w:rPr>
        <w:t>Worldwide</w:t>
      </w:r>
    </w:p>
    <w:p w14:paraId="25092DB6" w14:textId="408C2C43" w:rsidR="00E45F9B" w:rsidRPr="00C25D09" w:rsidRDefault="00E45F9B" w:rsidP="00CF1CC2">
      <w:pPr>
        <w:ind w:left="-567" w:right="-227"/>
        <w:jc w:val="left"/>
        <w:rPr>
          <w:sz w:val="20"/>
        </w:rPr>
      </w:pPr>
      <w:r w:rsidRPr="00C25D09">
        <w:rPr>
          <w:b/>
          <w:bCs/>
          <w:sz w:val="20"/>
        </w:rPr>
        <w:t>Operative Time:</w:t>
      </w:r>
    </w:p>
    <w:p w14:paraId="552361DB" w14:textId="023D6265" w:rsidR="00E45F9B" w:rsidRDefault="00186D17" w:rsidP="00CF1CC2">
      <w:pPr>
        <w:numPr>
          <w:ilvl w:val="0"/>
          <w:numId w:val="2"/>
        </w:numPr>
        <w:ind w:left="-567" w:right="-227"/>
        <w:jc w:val="left"/>
        <w:rPr>
          <w:sz w:val="20"/>
        </w:rPr>
      </w:pPr>
      <w:r>
        <w:rPr>
          <w:sz w:val="20"/>
        </w:rPr>
        <w:t xml:space="preserve">OT1 Business Travel </w:t>
      </w:r>
    </w:p>
    <w:p w14:paraId="70515734" w14:textId="0A40D5BA" w:rsidR="00186D17" w:rsidRPr="00C25D09" w:rsidRDefault="00186D17" w:rsidP="00CF1CC2">
      <w:pPr>
        <w:ind w:left="-567" w:right="-227"/>
        <w:jc w:val="left"/>
        <w:rPr>
          <w:sz w:val="20"/>
        </w:rPr>
      </w:pPr>
      <w:r>
        <w:rPr>
          <w:sz w:val="20"/>
        </w:rPr>
        <w:t xml:space="preserve">Whilst an </w:t>
      </w:r>
      <w:r w:rsidRPr="00186D17">
        <w:rPr>
          <w:i/>
          <w:iCs/>
          <w:sz w:val="20"/>
        </w:rPr>
        <w:t>Insured Person</w:t>
      </w:r>
      <w:r>
        <w:rPr>
          <w:sz w:val="20"/>
        </w:rPr>
        <w:t xml:space="preserve"> is on a </w:t>
      </w:r>
      <w:r w:rsidRPr="00186D17">
        <w:rPr>
          <w:i/>
          <w:iCs/>
          <w:sz w:val="20"/>
        </w:rPr>
        <w:t>Trip</w:t>
      </w:r>
      <w:r>
        <w:rPr>
          <w:sz w:val="20"/>
        </w:rPr>
        <w:t xml:space="preserve">, cover starting from the time of leaving their place of residence or place of work, whichever occurs last, until return to their place of residence or place of work, whichever occurs first. </w:t>
      </w:r>
    </w:p>
    <w:p w14:paraId="1F6C7B26" w14:textId="1FBD187B" w:rsidR="00E45F9B" w:rsidRPr="00C25D09" w:rsidRDefault="00E45F9B" w:rsidP="00CF1CC2">
      <w:pPr>
        <w:ind w:left="-567" w:right="-227"/>
        <w:jc w:val="left"/>
        <w:rPr>
          <w:sz w:val="20"/>
        </w:rPr>
      </w:pPr>
    </w:p>
    <w:p w14:paraId="3460D896" w14:textId="069A9628" w:rsidR="00E45F9B" w:rsidRPr="00C25D09" w:rsidRDefault="00186D17" w:rsidP="00CF1CC2">
      <w:pPr>
        <w:ind w:left="-567" w:right="-227"/>
        <w:jc w:val="left"/>
        <w:rPr>
          <w:b/>
          <w:bCs/>
          <w:sz w:val="20"/>
        </w:rPr>
      </w:pPr>
      <w:r>
        <w:rPr>
          <w:b/>
          <w:bCs/>
          <w:sz w:val="20"/>
        </w:rPr>
        <w:t xml:space="preserve">Section A </w:t>
      </w:r>
      <w:r w:rsidR="00E45F9B" w:rsidRPr="00C25D09">
        <w:rPr>
          <w:b/>
          <w:bCs/>
          <w:sz w:val="20"/>
        </w:rPr>
        <w:t>Personal Accident</w:t>
      </w:r>
      <w:r>
        <w:rPr>
          <w:b/>
          <w:bCs/>
          <w:sz w:val="20"/>
        </w:rPr>
        <w:t xml:space="preserve"> (including Death)</w:t>
      </w:r>
      <w:r w:rsidR="00E45F9B" w:rsidRPr="00C25D09">
        <w:rPr>
          <w:b/>
          <w:bCs/>
          <w:sz w:val="20"/>
        </w:rPr>
        <w:t>:</w:t>
      </w:r>
    </w:p>
    <w:p w14:paraId="765562D9" w14:textId="765EFBE1" w:rsidR="00E45F9B" w:rsidRPr="00CF1CC2" w:rsidRDefault="00E45F9B" w:rsidP="00CF1CC2">
      <w:pPr>
        <w:numPr>
          <w:ilvl w:val="0"/>
          <w:numId w:val="2"/>
        </w:numPr>
        <w:ind w:left="-567" w:right="-227"/>
        <w:jc w:val="left"/>
        <w:rPr>
          <w:sz w:val="20"/>
        </w:rPr>
      </w:pPr>
      <w:r w:rsidRPr="00CF1CC2">
        <w:rPr>
          <w:sz w:val="20"/>
        </w:rPr>
        <w:t>As purchased by the Insured</w:t>
      </w:r>
    </w:p>
    <w:p w14:paraId="34F1CE97" w14:textId="3B8F4767" w:rsidR="00E45F9B" w:rsidRPr="00CF1CC2" w:rsidRDefault="00E45F9B" w:rsidP="00CF1CC2">
      <w:pPr>
        <w:ind w:left="-567" w:right="-227"/>
        <w:jc w:val="left"/>
        <w:rPr>
          <w:sz w:val="20"/>
        </w:rPr>
      </w:pPr>
    </w:p>
    <w:p w14:paraId="02B31E60" w14:textId="48D80F15" w:rsidR="00E45F9B" w:rsidRPr="00CF1CC2" w:rsidRDefault="00532C00" w:rsidP="00CF1CC2">
      <w:pPr>
        <w:ind w:left="-567" w:right="-227"/>
        <w:jc w:val="left"/>
        <w:rPr>
          <w:b/>
          <w:bCs/>
          <w:sz w:val="20"/>
        </w:rPr>
      </w:pPr>
      <w:r>
        <w:rPr>
          <w:b/>
          <w:bCs/>
          <w:sz w:val="20"/>
        </w:rPr>
        <w:t xml:space="preserve">Section B </w:t>
      </w:r>
      <w:r w:rsidR="00E45F9B" w:rsidRPr="00CF1CC2">
        <w:rPr>
          <w:b/>
          <w:bCs/>
          <w:sz w:val="20"/>
        </w:rPr>
        <w:t>Travel</w:t>
      </w:r>
      <w:r w:rsidR="00186D17" w:rsidRPr="00CF1CC2">
        <w:rPr>
          <w:b/>
          <w:bCs/>
          <w:sz w:val="20"/>
        </w:rPr>
        <w:t>:</w:t>
      </w:r>
      <w:r w:rsidR="00186D17" w:rsidRPr="00CF1CC2">
        <w:rPr>
          <w:b/>
          <w:bCs/>
          <w:sz w:val="20"/>
        </w:rPr>
        <w:tab/>
      </w:r>
      <w:r w:rsidR="00186D17" w:rsidRPr="00CF1CC2">
        <w:rPr>
          <w:b/>
          <w:bCs/>
          <w:sz w:val="20"/>
        </w:rPr>
        <w:tab/>
      </w:r>
      <w:r w:rsidR="00186D17" w:rsidRPr="00CF1CC2">
        <w:rPr>
          <w:b/>
          <w:bCs/>
          <w:sz w:val="20"/>
        </w:rPr>
        <w:tab/>
      </w:r>
      <w:r w:rsidR="00186D17" w:rsidRPr="00CF1CC2">
        <w:rPr>
          <w:b/>
          <w:bCs/>
          <w:sz w:val="20"/>
        </w:rPr>
        <w:tab/>
      </w:r>
      <w:r w:rsidR="00186D17" w:rsidRPr="00CF1CC2">
        <w:rPr>
          <w:b/>
          <w:bCs/>
          <w:sz w:val="20"/>
        </w:rPr>
        <w:tab/>
      </w:r>
      <w:r w:rsidR="00186D17" w:rsidRPr="00CF1CC2">
        <w:rPr>
          <w:b/>
          <w:bCs/>
          <w:sz w:val="20"/>
        </w:rPr>
        <w:tab/>
      </w:r>
      <w:r w:rsidR="00186D17" w:rsidRPr="00CF1CC2">
        <w:rPr>
          <w:b/>
          <w:bCs/>
          <w:sz w:val="20"/>
        </w:rPr>
        <w:tab/>
        <w:t>Up to:</w:t>
      </w:r>
    </w:p>
    <w:p w14:paraId="29D189C9" w14:textId="79A55145" w:rsidR="00E45F9B" w:rsidRPr="00CF1CC2" w:rsidRDefault="00532C00" w:rsidP="00CF1CC2">
      <w:pPr>
        <w:numPr>
          <w:ilvl w:val="0"/>
          <w:numId w:val="2"/>
        </w:numPr>
        <w:ind w:left="-567" w:right="-227"/>
        <w:jc w:val="left"/>
        <w:rPr>
          <w:sz w:val="20"/>
        </w:rPr>
      </w:pPr>
      <w:r>
        <w:rPr>
          <w:sz w:val="20"/>
        </w:rPr>
        <w:t xml:space="preserve">B1.1 </w:t>
      </w:r>
      <w:r w:rsidR="00186D17" w:rsidRPr="00CF1CC2">
        <w:rPr>
          <w:sz w:val="20"/>
        </w:rPr>
        <w:t>Medical &amp; other Emergency Travel Expenses (minimum of £30,000) incl</w:t>
      </w:r>
      <w:r w:rsidR="000601B7">
        <w:rPr>
          <w:sz w:val="20"/>
        </w:rPr>
        <w:t>.</w:t>
      </w:r>
      <w:r w:rsidR="00186D17" w:rsidRPr="00CF1CC2">
        <w:rPr>
          <w:sz w:val="20"/>
        </w:rPr>
        <w:t xml:space="preserve"> cover for COVID-19</w:t>
      </w:r>
      <w:r w:rsidR="00E45F9B" w:rsidRPr="00CF1CC2">
        <w:rPr>
          <w:sz w:val="20"/>
        </w:rPr>
        <w:t>Unlimited</w:t>
      </w:r>
    </w:p>
    <w:p w14:paraId="6AB5BC9E" w14:textId="79BA6923" w:rsidR="00E45F9B" w:rsidRPr="00CF1CC2" w:rsidRDefault="00532C00" w:rsidP="00CF1CC2">
      <w:pPr>
        <w:numPr>
          <w:ilvl w:val="0"/>
          <w:numId w:val="2"/>
        </w:numPr>
        <w:ind w:left="-567" w:right="-227"/>
        <w:jc w:val="left"/>
        <w:rPr>
          <w:sz w:val="20"/>
        </w:rPr>
      </w:pPr>
      <w:r>
        <w:rPr>
          <w:sz w:val="20"/>
        </w:rPr>
        <w:t xml:space="preserve">B1.2 </w:t>
      </w:r>
      <w:r w:rsidR="00186D17" w:rsidRPr="00CF1CC2">
        <w:rPr>
          <w:sz w:val="20"/>
        </w:rPr>
        <w:t>Repatriation Expenses</w:t>
      </w:r>
      <w:r w:rsidR="00E45F9B" w:rsidRPr="00CF1CC2">
        <w:rPr>
          <w:sz w:val="20"/>
        </w:rPr>
        <w:tab/>
      </w:r>
      <w:r w:rsidR="00E45F9B" w:rsidRPr="00CF1CC2">
        <w:rPr>
          <w:sz w:val="20"/>
        </w:rPr>
        <w:tab/>
      </w:r>
      <w:r w:rsidR="00E45F9B" w:rsidRPr="00CF1CC2">
        <w:rPr>
          <w:sz w:val="20"/>
        </w:rPr>
        <w:tab/>
      </w:r>
      <w:r w:rsidR="00E45F9B" w:rsidRPr="00CF1CC2">
        <w:rPr>
          <w:sz w:val="20"/>
        </w:rPr>
        <w:tab/>
      </w:r>
      <w:r w:rsidR="00E45F9B" w:rsidRPr="00CF1CC2">
        <w:rPr>
          <w:sz w:val="20"/>
        </w:rPr>
        <w:tab/>
      </w:r>
      <w:r w:rsidR="00CF1CC2" w:rsidRPr="00CF1CC2">
        <w:rPr>
          <w:sz w:val="20"/>
        </w:rPr>
        <w:tab/>
      </w:r>
      <w:r w:rsidR="00186D17" w:rsidRPr="00CF1CC2">
        <w:rPr>
          <w:sz w:val="20"/>
        </w:rPr>
        <w:t>Unlimited</w:t>
      </w:r>
    </w:p>
    <w:p w14:paraId="58C227FB" w14:textId="75FCC311" w:rsidR="00E45F9B" w:rsidRPr="00CF1CC2" w:rsidRDefault="007B7EF6" w:rsidP="00CF1CC2">
      <w:pPr>
        <w:numPr>
          <w:ilvl w:val="0"/>
          <w:numId w:val="2"/>
        </w:numPr>
        <w:ind w:left="-567" w:right="-227"/>
        <w:jc w:val="left"/>
        <w:rPr>
          <w:sz w:val="20"/>
        </w:rPr>
      </w:pPr>
      <w:r>
        <w:rPr>
          <w:sz w:val="20"/>
        </w:rPr>
        <w:t xml:space="preserve">B1.3 </w:t>
      </w:r>
      <w:r w:rsidR="00186D17" w:rsidRPr="00CF1CC2">
        <w:rPr>
          <w:sz w:val="20"/>
        </w:rPr>
        <w:t xml:space="preserve">My Lifeline Assistance </w:t>
      </w:r>
      <w:r w:rsidR="00186D17" w:rsidRPr="00CF1CC2">
        <w:rPr>
          <w:sz w:val="20"/>
        </w:rPr>
        <w:tab/>
      </w:r>
      <w:r w:rsidR="00186D17" w:rsidRPr="00CF1CC2">
        <w:rPr>
          <w:sz w:val="20"/>
        </w:rPr>
        <w:tab/>
      </w:r>
      <w:r w:rsidR="00186D17" w:rsidRPr="00CF1CC2">
        <w:rPr>
          <w:sz w:val="20"/>
        </w:rPr>
        <w:tab/>
      </w:r>
      <w:r w:rsidR="00E45F9B" w:rsidRPr="00CF1CC2">
        <w:rPr>
          <w:sz w:val="20"/>
        </w:rPr>
        <w:t xml:space="preserve"> </w:t>
      </w:r>
      <w:r w:rsidR="00E45F9B" w:rsidRPr="00CF1CC2">
        <w:rPr>
          <w:sz w:val="20"/>
        </w:rPr>
        <w:tab/>
      </w:r>
      <w:r w:rsidR="00E45F9B" w:rsidRPr="00CF1CC2">
        <w:rPr>
          <w:sz w:val="20"/>
        </w:rPr>
        <w:tab/>
      </w:r>
      <w:r w:rsidR="00CF1CC2" w:rsidRPr="00CF1CC2">
        <w:rPr>
          <w:sz w:val="20"/>
        </w:rPr>
        <w:tab/>
      </w:r>
      <w:r w:rsidR="00186D17" w:rsidRPr="00CF1CC2">
        <w:rPr>
          <w:sz w:val="20"/>
        </w:rPr>
        <w:t>Unlimited</w:t>
      </w:r>
    </w:p>
    <w:p w14:paraId="5E5A86B1" w14:textId="2115CFD4" w:rsidR="00E45F9B" w:rsidRPr="00CF1CC2" w:rsidRDefault="007B7EF6" w:rsidP="00CF1CC2">
      <w:pPr>
        <w:numPr>
          <w:ilvl w:val="0"/>
          <w:numId w:val="2"/>
        </w:numPr>
        <w:ind w:left="-567" w:right="-227"/>
        <w:jc w:val="left"/>
        <w:rPr>
          <w:sz w:val="20"/>
        </w:rPr>
      </w:pPr>
      <w:r>
        <w:rPr>
          <w:sz w:val="20"/>
        </w:rPr>
        <w:t xml:space="preserve">B1.4 </w:t>
      </w:r>
      <w:r w:rsidR="00186D17" w:rsidRPr="00CF1CC2">
        <w:rPr>
          <w:sz w:val="20"/>
        </w:rPr>
        <w:t>Legal Expenses</w:t>
      </w:r>
      <w:r w:rsidR="00186D17" w:rsidRPr="00CF1CC2">
        <w:rPr>
          <w:sz w:val="20"/>
        </w:rPr>
        <w:tab/>
      </w:r>
      <w:r w:rsidR="00186D17" w:rsidRPr="00CF1CC2">
        <w:rPr>
          <w:sz w:val="20"/>
        </w:rPr>
        <w:tab/>
      </w:r>
      <w:r w:rsidR="00E45F9B" w:rsidRPr="00CF1CC2">
        <w:rPr>
          <w:sz w:val="20"/>
        </w:rPr>
        <w:tab/>
      </w:r>
      <w:r w:rsidR="00E45F9B" w:rsidRPr="00CF1CC2">
        <w:rPr>
          <w:sz w:val="20"/>
        </w:rPr>
        <w:tab/>
      </w:r>
      <w:r w:rsidR="00C25D09" w:rsidRPr="00CF1CC2">
        <w:rPr>
          <w:sz w:val="20"/>
        </w:rPr>
        <w:tab/>
      </w:r>
      <w:r w:rsidR="00CF1CC2" w:rsidRPr="00CF1CC2">
        <w:rPr>
          <w:sz w:val="20"/>
        </w:rPr>
        <w:tab/>
      </w:r>
      <w:r w:rsidR="001F61AD" w:rsidRPr="00CF1CC2">
        <w:rPr>
          <w:sz w:val="20"/>
        </w:rPr>
        <w:t>£5</w:t>
      </w:r>
      <w:r w:rsidR="00186D17" w:rsidRPr="00CF1CC2">
        <w:rPr>
          <w:sz w:val="20"/>
        </w:rPr>
        <w:t>0,000</w:t>
      </w:r>
      <w:r w:rsidR="00E45F9B" w:rsidRPr="00CF1CC2">
        <w:rPr>
          <w:sz w:val="20"/>
        </w:rPr>
        <w:tab/>
      </w:r>
    </w:p>
    <w:p w14:paraId="26891628" w14:textId="50150B5C" w:rsidR="00E45F9B" w:rsidRPr="00CF1CC2" w:rsidRDefault="007B7EF6" w:rsidP="00CF1CC2">
      <w:pPr>
        <w:numPr>
          <w:ilvl w:val="0"/>
          <w:numId w:val="2"/>
        </w:numPr>
        <w:ind w:left="-567" w:right="-227"/>
        <w:jc w:val="left"/>
        <w:rPr>
          <w:sz w:val="20"/>
        </w:rPr>
      </w:pPr>
      <w:r>
        <w:rPr>
          <w:sz w:val="20"/>
        </w:rPr>
        <w:t xml:space="preserve">B1.5 </w:t>
      </w:r>
      <w:r w:rsidR="00E45F9B" w:rsidRPr="00CF1CC2">
        <w:rPr>
          <w:sz w:val="20"/>
        </w:rPr>
        <w:t>Personal Liability</w:t>
      </w:r>
      <w:r w:rsidR="00E45F9B" w:rsidRPr="00CF1CC2">
        <w:rPr>
          <w:sz w:val="20"/>
        </w:rPr>
        <w:tab/>
      </w:r>
      <w:r w:rsidR="00E45F9B" w:rsidRPr="00CF1CC2">
        <w:rPr>
          <w:sz w:val="20"/>
        </w:rPr>
        <w:tab/>
      </w:r>
      <w:r w:rsidR="00E45F9B" w:rsidRPr="00CF1CC2">
        <w:rPr>
          <w:sz w:val="20"/>
        </w:rPr>
        <w:tab/>
      </w:r>
      <w:r w:rsidR="00E45F9B" w:rsidRPr="00CF1CC2">
        <w:rPr>
          <w:sz w:val="20"/>
        </w:rPr>
        <w:tab/>
      </w:r>
      <w:r w:rsidR="00C25D09" w:rsidRPr="00CF1CC2">
        <w:rPr>
          <w:sz w:val="20"/>
        </w:rPr>
        <w:tab/>
      </w:r>
      <w:r w:rsidR="00CF1CC2" w:rsidRPr="00CF1CC2">
        <w:rPr>
          <w:sz w:val="20"/>
        </w:rPr>
        <w:tab/>
      </w:r>
      <w:r w:rsidR="00E45F9B" w:rsidRPr="00CF1CC2">
        <w:rPr>
          <w:sz w:val="20"/>
        </w:rPr>
        <w:t>£5,000,000</w:t>
      </w:r>
    </w:p>
    <w:p w14:paraId="17024160" w14:textId="77777777" w:rsidR="00BF7AC5" w:rsidRDefault="00CF1CC2" w:rsidP="00CF1CC2">
      <w:pPr>
        <w:numPr>
          <w:ilvl w:val="0"/>
          <w:numId w:val="2"/>
        </w:numPr>
        <w:ind w:left="-567" w:right="-227"/>
        <w:jc w:val="left"/>
        <w:rPr>
          <w:sz w:val="20"/>
        </w:rPr>
      </w:pPr>
      <w:r w:rsidRPr="00BF7AC5">
        <w:rPr>
          <w:sz w:val="20"/>
        </w:rPr>
        <w:lastRenderedPageBreak/>
        <w:t>Personal Property</w:t>
      </w:r>
      <w:r w:rsidRPr="00BF7AC5">
        <w:rPr>
          <w:sz w:val="20"/>
        </w:rPr>
        <w:tab/>
      </w:r>
      <w:r w:rsidRPr="00BF7AC5">
        <w:rPr>
          <w:sz w:val="20"/>
        </w:rPr>
        <w:tab/>
      </w:r>
      <w:r w:rsidRPr="00BF7AC5">
        <w:rPr>
          <w:sz w:val="20"/>
        </w:rPr>
        <w:tab/>
      </w:r>
      <w:r w:rsidRPr="00BF7AC5">
        <w:rPr>
          <w:sz w:val="20"/>
        </w:rPr>
        <w:tab/>
      </w:r>
      <w:r w:rsidRPr="00BF7AC5">
        <w:rPr>
          <w:sz w:val="20"/>
        </w:rPr>
        <w:tab/>
      </w:r>
      <w:r w:rsidR="007B7EF6" w:rsidRPr="00BF7AC5">
        <w:rPr>
          <w:sz w:val="20"/>
        </w:rPr>
        <w:tab/>
      </w:r>
      <w:r w:rsidRPr="00BF7AC5">
        <w:rPr>
          <w:sz w:val="20"/>
        </w:rPr>
        <w:tab/>
      </w:r>
      <w:r w:rsidR="002B6BCC" w:rsidRPr="00BF7AC5">
        <w:rPr>
          <w:sz w:val="20"/>
        </w:rPr>
        <w:t>£</w:t>
      </w:r>
      <w:r w:rsidR="00BF7AC5" w:rsidRPr="00BF7AC5">
        <w:rPr>
          <w:sz w:val="20"/>
        </w:rPr>
        <w:t>2,500</w:t>
      </w:r>
    </w:p>
    <w:p w14:paraId="417FB61E" w14:textId="4D56D3A5" w:rsidR="00CF1CC2" w:rsidRPr="00BF7AC5" w:rsidRDefault="00CF1CC2" w:rsidP="00CF1CC2">
      <w:pPr>
        <w:numPr>
          <w:ilvl w:val="0"/>
          <w:numId w:val="2"/>
        </w:numPr>
        <w:ind w:left="-567" w:right="-227"/>
        <w:jc w:val="left"/>
        <w:rPr>
          <w:sz w:val="20"/>
        </w:rPr>
      </w:pPr>
      <w:r w:rsidRPr="00BF7AC5">
        <w:rPr>
          <w:sz w:val="20"/>
        </w:rPr>
        <w:t>Personal Money</w:t>
      </w:r>
      <w:r w:rsidRPr="00BF7AC5">
        <w:rPr>
          <w:sz w:val="20"/>
        </w:rPr>
        <w:tab/>
      </w:r>
      <w:r w:rsidRPr="00BF7AC5">
        <w:rPr>
          <w:sz w:val="20"/>
        </w:rPr>
        <w:tab/>
      </w:r>
      <w:r w:rsidRPr="00BF7AC5">
        <w:rPr>
          <w:sz w:val="20"/>
        </w:rPr>
        <w:tab/>
      </w:r>
      <w:r w:rsidRPr="00BF7AC5">
        <w:rPr>
          <w:sz w:val="20"/>
        </w:rPr>
        <w:tab/>
      </w:r>
      <w:r w:rsidRPr="00BF7AC5">
        <w:rPr>
          <w:sz w:val="20"/>
        </w:rPr>
        <w:tab/>
      </w:r>
      <w:r w:rsidRPr="00BF7AC5">
        <w:rPr>
          <w:sz w:val="20"/>
        </w:rPr>
        <w:tab/>
      </w:r>
      <w:r w:rsidRPr="00BF7AC5">
        <w:rPr>
          <w:sz w:val="20"/>
        </w:rPr>
        <w:tab/>
        <w:t>£500</w:t>
      </w:r>
    </w:p>
    <w:p w14:paraId="12F8BDAC" w14:textId="0BF8209E" w:rsidR="00CF1CC2" w:rsidRPr="00CF1CC2" w:rsidRDefault="007B7EF6" w:rsidP="00CF1CC2">
      <w:pPr>
        <w:numPr>
          <w:ilvl w:val="0"/>
          <w:numId w:val="2"/>
        </w:numPr>
        <w:ind w:left="-567" w:right="-227"/>
        <w:jc w:val="left"/>
        <w:rPr>
          <w:sz w:val="20"/>
        </w:rPr>
      </w:pPr>
      <w:r>
        <w:rPr>
          <w:sz w:val="20"/>
        </w:rPr>
        <w:t>B4.1</w:t>
      </w:r>
      <w:r w:rsidR="00CF1CC2" w:rsidRPr="00CF1CC2">
        <w:rPr>
          <w:sz w:val="20"/>
        </w:rPr>
        <w:t>Cancellation, Curtailment, Rearrangement, Replacement, Missed Departure &amp; Travel Delay</w:t>
      </w:r>
      <w:r w:rsidR="00CF1CC2" w:rsidRPr="00CF1CC2">
        <w:rPr>
          <w:sz w:val="20"/>
        </w:rPr>
        <w:tab/>
        <w:t>£10,000</w:t>
      </w:r>
    </w:p>
    <w:p w14:paraId="14BF6A17" w14:textId="523379C5" w:rsidR="00CF1CC2" w:rsidRPr="00CF1CC2" w:rsidRDefault="007B7EF6" w:rsidP="00CF1CC2">
      <w:pPr>
        <w:numPr>
          <w:ilvl w:val="0"/>
          <w:numId w:val="2"/>
        </w:numPr>
        <w:ind w:left="-567" w:right="-227"/>
        <w:jc w:val="left"/>
        <w:rPr>
          <w:sz w:val="20"/>
        </w:rPr>
      </w:pPr>
      <w:r>
        <w:rPr>
          <w:sz w:val="20"/>
        </w:rPr>
        <w:t xml:space="preserve">B4.2 </w:t>
      </w:r>
      <w:r w:rsidR="00CF1CC2" w:rsidRPr="00CF1CC2">
        <w:rPr>
          <w:sz w:val="20"/>
        </w:rPr>
        <w:t>Cancellation, Curtailment, Rearrangement Travel Delay due to a Natural Catastrophe</w:t>
      </w:r>
      <w:r w:rsidR="00CF1CC2" w:rsidRPr="00CF1CC2">
        <w:rPr>
          <w:sz w:val="20"/>
        </w:rPr>
        <w:tab/>
        <w:t>£10,000</w:t>
      </w:r>
    </w:p>
    <w:p w14:paraId="58C2934F" w14:textId="674EB86C" w:rsidR="00CF1CC2" w:rsidRPr="00CF1CC2" w:rsidRDefault="00CF1CC2" w:rsidP="00CF1CC2">
      <w:pPr>
        <w:numPr>
          <w:ilvl w:val="0"/>
          <w:numId w:val="2"/>
        </w:numPr>
        <w:ind w:left="-567" w:right="-227"/>
        <w:jc w:val="left"/>
        <w:rPr>
          <w:sz w:val="20"/>
        </w:rPr>
      </w:pPr>
      <w:r w:rsidRPr="00CF1CC2">
        <w:rPr>
          <w:sz w:val="20"/>
        </w:rPr>
        <w:t>Cancellation, Curtailment, Rearrangement &amp; Travel Delay due to Pandemic (aggregate limit)</w:t>
      </w:r>
      <w:r w:rsidRPr="00CF1CC2">
        <w:rPr>
          <w:sz w:val="20"/>
        </w:rPr>
        <w:tab/>
        <w:t>£50,000</w:t>
      </w:r>
    </w:p>
    <w:p w14:paraId="11CB0E8E" w14:textId="722A0CA1" w:rsidR="00CF1CC2" w:rsidRPr="00CF1CC2" w:rsidRDefault="007B7EF6" w:rsidP="00CF1CC2">
      <w:pPr>
        <w:numPr>
          <w:ilvl w:val="0"/>
          <w:numId w:val="2"/>
        </w:numPr>
        <w:ind w:left="-567" w:right="-227"/>
        <w:jc w:val="left"/>
        <w:rPr>
          <w:sz w:val="20"/>
        </w:rPr>
      </w:pPr>
      <w:r>
        <w:rPr>
          <w:sz w:val="20"/>
        </w:rPr>
        <w:t xml:space="preserve">B7 </w:t>
      </w:r>
      <w:r w:rsidR="00CF1CC2" w:rsidRPr="00CF1CC2">
        <w:rPr>
          <w:sz w:val="20"/>
        </w:rPr>
        <w:t>Political and Natural Disaster Evacuation (aggregate limit)</w:t>
      </w:r>
      <w:r w:rsidR="00CF1CC2" w:rsidRPr="00CF1CC2">
        <w:rPr>
          <w:sz w:val="20"/>
        </w:rPr>
        <w:tab/>
      </w:r>
      <w:r w:rsidR="00CF1CC2" w:rsidRPr="00CF1CC2">
        <w:rPr>
          <w:sz w:val="20"/>
        </w:rPr>
        <w:tab/>
      </w:r>
      <w:r w:rsidR="00CF1CC2" w:rsidRPr="00CF1CC2">
        <w:rPr>
          <w:sz w:val="20"/>
        </w:rPr>
        <w:tab/>
        <w:t>£100,000</w:t>
      </w:r>
    </w:p>
    <w:p w14:paraId="3C91DA7F" w14:textId="381EA72E" w:rsidR="00CF1CC2" w:rsidRPr="00CF1CC2" w:rsidRDefault="007B7EF6" w:rsidP="00CF1CC2">
      <w:pPr>
        <w:numPr>
          <w:ilvl w:val="0"/>
          <w:numId w:val="2"/>
        </w:numPr>
        <w:ind w:left="-567" w:right="-227"/>
        <w:jc w:val="left"/>
        <w:rPr>
          <w:sz w:val="20"/>
        </w:rPr>
      </w:pPr>
      <w:r>
        <w:rPr>
          <w:sz w:val="20"/>
        </w:rPr>
        <w:t xml:space="preserve">B8 </w:t>
      </w:r>
      <w:r w:rsidR="00CF1CC2" w:rsidRPr="00CF1CC2">
        <w:rPr>
          <w:sz w:val="20"/>
        </w:rPr>
        <w:t xml:space="preserve">Vehicle Rental Excess </w:t>
      </w:r>
      <w:r w:rsidR="00CF1CC2" w:rsidRPr="00CF1CC2">
        <w:rPr>
          <w:sz w:val="20"/>
        </w:rPr>
        <w:tab/>
      </w:r>
      <w:r w:rsidR="00CF1CC2" w:rsidRPr="00CF1CC2">
        <w:rPr>
          <w:sz w:val="20"/>
        </w:rPr>
        <w:tab/>
      </w:r>
      <w:r w:rsidR="00CF1CC2" w:rsidRPr="00CF1CC2">
        <w:rPr>
          <w:sz w:val="20"/>
        </w:rPr>
        <w:tab/>
      </w:r>
      <w:r w:rsidR="00CF1CC2" w:rsidRPr="00CF1CC2">
        <w:rPr>
          <w:sz w:val="20"/>
        </w:rPr>
        <w:tab/>
      </w:r>
      <w:r w:rsidR="00CF1CC2" w:rsidRPr="00CF1CC2">
        <w:rPr>
          <w:sz w:val="20"/>
        </w:rPr>
        <w:tab/>
      </w:r>
      <w:r w:rsidR="00CF1CC2" w:rsidRPr="00CF1CC2">
        <w:rPr>
          <w:sz w:val="20"/>
        </w:rPr>
        <w:tab/>
        <w:t>£1,000</w:t>
      </w:r>
    </w:p>
    <w:p w14:paraId="2443C82B" w14:textId="77777777" w:rsidR="00CF1CC2" w:rsidRPr="00CF1CC2" w:rsidRDefault="00CF1CC2" w:rsidP="002A241F">
      <w:pPr>
        <w:ind w:left="-567" w:right="-227"/>
        <w:jc w:val="left"/>
        <w:rPr>
          <w:sz w:val="20"/>
        </w:rPr>
      </w:pPr>
    </w:p>
    <w:p w14:paraId="08095A52" w14:textId="69DAA85F" w:rsidR="00E45F9B" w:rsidRPr="002A241F" w:rsidRDefault="00E45F9B" w:rsidP="00CF1CC2">
      <w:pPr>
        <w:ind w:left="-567" w:right="-227"/>
        <w:jc w:val="left"/>
        <w:rPr>
          <w:szCs w:val="22"/>
        </w:rPr>
      </w:pPr>
    </w:p>
    <w:p w14:paraId="304D7B77" w14:textId="59F9CA13" w:rsidR="00532C00" w:rsidRPr="002A241F" w:rsidRDefault="00532C00" w:rsidP="00CF1CC2">
      <w:pPr>
        <w:ind w:left="-567" w:right="-227"/>
        <w:jc w:val="left"/>
        <w:rPr>
          <w:b/>
          <w:bCs/>
          <w:szCs w:val="22"/>
        </w:rPr>
      </w:pPr>
      <w:r w:rsidRPr="002A241F">
        <w:rPr>
          <w:b/>
          <w:bCs/>
          <w:szCs w:val="22"/>
        </w:rPr>
        <w:t>Emergency Travel Expenses applicable to section B1.1</w:t>
      </w:r>
    </w:p>
    <w:p w14:paraId="5ECA31D0" w14:textId="6DD70626" w:rsidR="00532C00" w:rsidRPr="00532C00" w:rsidRDefault="00532C00" w:rsidP="00CF1CC2">
      <w:pPr>
        <w:ind w:left="-567" w:right="-227"/>
        <w:jc w:val="left"/>
        <w:rPr>
          <w:sz w:val="20"/>
        </w:rPr>
      </w:pPr>
      <w:r w:rsidRPr="00532C00">
        <w:rPr>
          <w:sz w:val="20"/>
        </w:rPr>
        <w:t xml:space="preserve">The reasonable additional transport and accommodation expenses and telephone charges (less any possible refund received or saving made) incurred by the Insured, an Insured Person or a person who needs to travel to , remain with, or escort an Insured Person. </w:t>
      </w:r>
    </w:p>
    <w:p w14:paraId="4DD72D81" w14:textId="52F98348" w:rsidR="00532C00" w:rsidRDefault="00532C00" w:rsidP="00CF1CC2">
      <w:pPr>
        <w:ind w:left="-567" w:right="-227"/>
        <w:jc w:val="left"/>
        <w:rPr>
          <w:b/>
          <w:bCs/>
          <w:sz w:val="20"/>
        </w:rPr>
      </w:pPr>
    </w:p>
    <w:p w14:paraId="492E3DB1" w14:textId="7A6C6B51" w:rsidR="00532C00" w:rsidRPr="002A241F" w:rsidRDefault="00532C00" w:rsidP="00CF1CC2">
      <w:pPr>
        <w:ind w:left="-567" w:right="-227"/>
        <w:jc w:val="left"/>
        <w:rPr>
          <w:b/>
          <w:bCs/>
          <w:szCs w:val="22"/>
        </w:rPr>
      </w:pPr>
      <w:r w:rsidRPr="002A241F">
        <w:rPr>
          <w:b/>
          <w:bCs/>
          <w:szCs w:val="22"/>
        </w:rPr>
        <w:t>Medical Expenses applicable to section B1.1</w:t>
      </w:r>
    </w:p>
    <w:p w14:paraId="2CA75027" w14:textId="064547D2" w:rsidR="00532C00" w:rsidRPr="00532C00" w:rsidRDefault="00532C00" w:rsidP="00CF1CC2">
      <w:pPr>
        <w:ind w:left="-567" w:right="-227"/>
        <w:jc w:val="left"/>
        <w:rPr>
          <w:sz w:val="20"/>
        </w:rPr>
      </w:pPr>
      <w:r w:rsidRPr="00532C00">
        <w:rPr>
          <w:sz w:val="20"/>
        </w:rPr>
        <w:t xml:space="preserve">The reasonable and necessary costs incurred outside the United Kingdom, or outside an Insured Person’s Permanent Country of Residence, for medical, surgical or other remedial attention or treatment given or prescribed by a Medical Practitioner and all hospital, nursing home and ambulance charges.  Medical expenses include optical and pregnancy/childbirth expenses and dental expenses if insured as a result of an emergency or if they are the result of Bodily Injury. </w:t>
      </w:r>
    </w:p>
    <w:p w14:paraId="64D45840" w14:textId="77777777" w:rsidR="00532C00" w:rsidRPr="002A241F" w:rsidRDefault="00532C00" w:rsidP="00CF1CC2">
      <w:pPr>
        <w:ind w:left="-567" w:right="-227"/>
        <w:jc w:val="left"/>
        <w:rPr>
          <w:b/>
          <w:bCs/>
          <w:szCs w:val="22"/>
        </w:rPr>
      </w:pPr>
    </w:p>
    <w:p w14:paraId="5516206B" w14:textId="27864366" w:rsidR="000601B7" w:rsidRPr="002A241F" w:rsidRDefault="000601B7" w:rsidP="00CF1CC2">
      <w:pPr>
        <w:ind w:left="-567" w:right="-227"/>
        <w:jc w:val="left"/>
        <w:rPr>
          <w:b/>
          <w:bCs/>
          <w:szCs w:val="22"/>
        </w:rPr>
      </w:pPr>
      <w:r w:rsidRPr="002A241F">
        <w:rPr>
          <w:b/>
          <w:bCs/>
          <w:szCs w:val="22"/>
        </w:rPr>
        <w:t>Repatriation definition applicable to section B1.2</w:t>
      </w:r>
    </w:p>
    <w:p w14:paraId="63A5F4C7" w14:textId="4E6E66E7" w:rsidR="001F61AD" w:rsidRDefault="000601B7" w:rsidP="00CF1CC2">
      <w:pPr>
        <w:ind w:left="-567" w:right="-227"/>
        <w:jc w:val="left"/>
        <w:rPr>
          <w:sz w:val="20"/>
        </w:rPr>
      </w:pPr>
      <w:r>
        <w:rPr>
          <w:sz w:val="20"/>
        </w:rPr>
        <w:t xml:space="preserve">The cost of transportation of the </w:t>
      </w:r>
      <w:r w:rsidRPr="000601B7">
        <w:rPr>
          <w:i/>
          <w:iCs/>
          <w:sz w:val="20"/>
        </w:rPr>
        <w:t>Insured Person</w:t>
      </w:r>
      <w:r>
        <w:rPr>
          <w:sz w:val="20"/>
        </w:rPr>
        <w:t xml:space="preserve"> by any suitable means (including medical transport) to an appropriate medical facility or to an </w:t>
      </w:r>
      <w:r w:rsidRPr="000601B7">
        <w:rPr>
          <w:i/>
          <w:iCs/>
          <w:sz w:val="20"/>
        </w:rPr>
        <w:t>Insured Person’s</w:t>
      </w:r>
      <w:r>
        <w:rPr>
          <w:sz w:val="20"/>
        </w:rPr>
        <w:t xml:space="preserve"> home in the </w:t>
      </w:r>
      <w:r w:rsidRPr="000601B7">
        <w:rPr>
          <w:i/>
          <w:iCs/>
          <w:sz w:val="20"/>
        </w:rPr>
        <w:t>United Kingdom or Permanent Country of Residence</w:t>
      </w:r>
      <w:r>
        <w:rPr>
          <w:sz w:val="20"/>
        </w:rPr>
        <w:t xml:space="preserve"> as recommended by the </w:t>
      </w:r>
      <w:r w:rsidRPr="000601B7">
        <w:rPr>
          <w:i/>
          <w:iCs/>
          <w:sz w:val="20"/>
        </w:rPr>
        <w:t>Company’s</w:t>
      </w:r>
      <w:r>
        <w:rPr>
          <w:sz w:val="20"/>
        </w:rPr>
        <w:t xml:space="preserve"> appointed medical advisor in conjunction with the local attending or treating </w:t>
      </w:r>
      <w:r w:rsidRPr="000601B7">
        <w:rPr>
          <w:i/>
          <w:iCs/>
          <w:sz w:val="20"/>
        </w:rPr>
        <w:t>Medical Practitioner</w:t>
      </w:r>
      <w:r w:rsidR="00E45F9B" w:rsidRPr="00C25D09">
        <w:rPr>
          <w:sz w:val="20"/>
        </w:rPr>
        <w:t xml:space="preserve">. </w:t>
      </w:r>
    </w:p>
    <w:p w14:paraId="7C6E8AED" w14:textId="37D497B1" w:rsidR="000601B7" w:rsidRPr="002A241F" w:rsidRDefault="000601B7" w:rsidP="00CF1CC2">
      <w:pPr>
        <w:ind w:left="-567" w:right="-227"/>
        <w:jc w:val="left"/>
        <w:rPr>
          <w:szCs w:val="22"/>
        </w:rPr>
      </w:pPr>
    </w:p>
    <w:p w14:paraId="71CC22DC" w14:textId="427FB464" w:rsidR="000601B7" w:rsidRPr="00532C00" w:rsidRDefault="000601B7" w:rsidP="00CF1CC2">
      <w:pPr>
        <w:ind w:left="-567" w:right="-227"/>
        <w:jc w:val="left"/>
        <w:rPr>
          <w:b/>
          <w:bCs/>
          <w:color w:val="FF0000"/>
          <w:sz w:val="20"/>
        </w:rPr>
      </w:pPr>
      <w:r w:rsidRPr="002A241F">
        <w:rPr>
          <w:b/>
          <w:bCs/>
          <w:color w:val="FF0000"/>
          <w:szCs w:val="22"/>
        </w:rPr>
        <w:t>Additional condition applicable to section B</w:t>
      </w:r>
      <w:r w:rsidR="00532C00" w:rsidRPr="002A241F">
        <w:rPr>
          <w:b/>
          <w:bCs/>
          <w:color w:val="FF0000"/>
          <w:szCs w:val="22"/>
        </w:rPr>
        <w:t xml:space="preserve"> – Travel </w:t>
      </w:r>
      <w:r w:rsidRPr="002A241F">
        <w:rPr>
          <w:b/>
          <w:bCs/>
          <w:color w:val="FF0000"/>
          <w:szCs w:val="22"/>
        </w:rPr>
        <w:t xml:space="preserve"> </w:t>
      </w:r>
    </w:p>
    <w:p w14:paraId="49998F42" w14:textId="655FCE46" w:rsidR="000601B7" w:rsidRPr="00532C00" w:rsidRDefault="000601B7" w:rsidP="00CF1CC2">
      <w:pPr>
        <w:ind w:left="-567" w:right="-227"/>
        <w:jc w:val="left"/>
        <w:rPr>
          <w:color w:val="FF0000"/>
          <w:sz w:val="20"/>
        </w:rPr>
      </w:pPr>
      <w:r w:rsidRPr="00532C00">
        <w:rPr>
          <w:color w:val="FF0000"/>
          <w:sz w:val="20"/>
        </w:rPr>
        <w:t xml:space="preserve">The Insured or Insured Person must contact Lifeline Plus Assistance as soon as possible if </w:t>
      </w:r>
      <w:r w:rsidR="00532C00" w:rsidRPr="00532C00">
        <w:rPr>
          <w:color w:val="FF0000"/>
          <w:sz w:val="20"/>
        </w:rPr>
        <w:t>injury</w:t>
      </w:r>
      <w:r w:rsidRPr="00532C00">
        <w:rPr>
          <w:color w:val="FF0000"/>
          <w:sz w:val="20"/>
        </w:rPr>
        <w:t xml:space="preserve"> or illness results in the need for inpatient hospital treatment or the possible need for repatriation otherwise the cost may not be </w:t>
      </w:r>
      <w:r w:rsidR="00532C00" w:rsidRPr="00532C00">
        <w:rPr>
          <w:color w:val="FF0000"/>
          <w:sz w:val="20"/>
        </w:rPr>
        <w:t>reimbursed</w:t>
      </w:r>
      <w:r w:rsidRPr="00532C00">
        <w:rPr>
          <w:color w:val="FF0000"/>
          <w:sz w:val="20"/>
        </w:rPr>
        <w:t xml:space="preserve">. </w:t>
      </w:r>
    </w:p>
    <w:p w14:paraId="2A6E0A15" w14:textId="5A859015" w:rsidR="000601B7" w:rsidRPr="00532C00" w:rsidRDefault="000601B7" w:rsidP="00CF1CC2">
      <w:pPr>
        <w:ind w:left="-567" w:right="-227"/>
        <w:jc w:val="left"/>
        <w:rPr>
          <w:b/>
          <w:bCs/>
          <w:sz w:val="20"/>
        </w:rPr>
      </w:pPr>
    </w:p>
    <w:p w14:paraId="50F56845" w14:textId="4B1303AE" w:rsidR="000601B7" w:rsidRPr="002A241F" w:rsidRDefault="000601B7" w:rsidP="00CF1CC2">
      <w:pPr>
        <w:ind w:left="-567" w:right="-227"/>
        <w:jc w:val="left"/>
        <w:rPr>
          <w:b/>
          <w:bCs/>
          <w:sz w:val="28"/>
          <w:szCs w:val="28"/>
        </w:rPr>
      </w:pPr>
      <w:r w:rsidRPr="002A241F">
        <w:rPr>
          <w:b/>
          <w:bCs/>
          <w:sz w:val="28"/>
          <w:szCs w:val="28"/>
        </w:rPr>
        <w:t xml:space="preserve">Emergency Helpline: </w:t>
      </w:r>
      <w:r w:rsidR="00532C00" w:rsidRPr="002A241F">
        <w:rPr>
          <w:b/>
          <w:bCs/>
          <w:sz w:val="28"/>
          <w:szCs w:val="28"/>
        </w:rPr>
        <w:t>+44 (0) 1273 456463 (24 Hour)</w:t>
      </w:r>
    </w:p>
    <w:p w14:paraId="36151FBF" w14:textId="636FA7D8" w:rsidR="000601B7" w:rsidRDefault="000601B7" w:rsidP="00CF1CC2">
      <w:pPr>
        <w:ind w:left="-567" w:right="-227"/>
        <w:jc w:val="left"/>
        <w:rPr>
          <w:sz w:val="20"/>
        </w:rPr>
      </w:pPr>
    </w:p>
    <w:p w14:paraId="4D86F1EB" w14:textId="3742FCEF" w:rsidR="000601B7" w:rsidRDefault="000601B7" w:rsidP="00CF1CC2">
      <w:pPr>
        <w:ind w:left="-567" w:right="-227"/>
        <w:jc w:val="left"/>
        <w:rPr>
          <w:sz w:val="20"/>
        </w:rPr>
      </w:pPr>
      <w:r>
        <w:rPr>
          <w:sz w:val="20"/>
        </w:rPr>
        <w:t xml:space="preserve">I can confirm that the traveller is covered by the above College insurance but if there are any further questions please contact me. </w:t>
      </w:r>
    </w:p>
    <w:p w14:paraId="01F4487B" w14:textId="77777777" w:rsidR="00C25D09" w:rsidRPr="00C25D09" w:rsidRDefault="00C25D09" w:rsidP="00CF1CC2">
      <w:pPr>
        <w:ind w:left="-567" w:right="-227"/>
        <w:jc w:val="left"/>
        <w:rPr>
          <w:sz w:val="20"/>
        </w:rPr>
      </w:pPr>
    </w:p>
    <w:p w14:paraId="5358B10E" w14:textId="4FC4F878" w:rsidR="00590FFD" w:rsidRPr="00C25D09" w:rsidRDefault="00C25D09" w:rsidP="00CF1CC2">
      <w:pPr>
        <w:ind w:left="-567" w:right="-227"/>
        <w:jc w:val="left"/>
        <w:rPr>
          <w:sz w:val="20"/>
        </w:rPr>
      </w:pPr>
      <w:r w:rsidRPr="00C25D09">
        <w:rPr>
          <w:sz w:val="20"/>
        </w:rPr>
        <w:t xml:space="preserve"> </w:t>
      </w:r>
      <w:r w:rsidR="007956F8" w:rsidRPr="00C25D09">
        <w:rPr>
          <w:sz w:val="20"/>
        </w:rPr>
        <w:t xml:space="preserve">Your sincerely, </w:t>
      </w:r>
    </w:p>
    <w:p w14:paraId="24A3ABD5" w14:textId="4B8A876D" w:rsidR="00405CC3" w:rsidRDefault="00405CC3" w:rsidP="008F735C">
      <w:pPr>
        <w:ind w:left="-1276" w:right="-227"/>
        <w:jc w:val="left"/>
        <w:rPr>
          <w:noProof/>
        </w:rPr>
      </w:pPr>
    </w:p>
    <w:p w14:paraId="1918608D" w14:textId="0FFD0797" w:rsidR="00405CC3" w:rsidRDefault="00A73AFD" w:rsidP="00CF1CC2">
      <w:pPr>
        <w:ind w:left="-567" w:right="-227"/>
        <w:jc w:val="left"/>
        <w:rPr>
          <w:noProof/>
        </w:rPr>
      </w:pPr>
      <w:r>
        <w:rPr>
          <w:noProof/>
        </w:rPr>
        <w:drawing>
          <wp:inline distT="0" distB="0" distL="0" distR="0" wp14:anchorId="196EE033" wp14:editId="27BCC5CD">
            <wp:extent cx="1886585" cy="7270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6585" cy="727075"/>
                    </a:xfrm>
                    <a:prstGeom prst="rect">
                      <a:avLst/>
                    </a:prstGeom>
                    <a:noFill/>
                    <a:ln>
                      <a:noFill/>
                    </a:ln>
                  </pic:spPr>
                </pic:pic>
              </a:graphicData>
            </a:graphic>
          </wp:inline>
        </w:drawing>
      </w:r>
    </w:p>
    <w:p w14:paraId="2ED90DF7" w14:textId="77777777" w:rsidR="008F735C" w:rsidRDefault="008F735C" w:rsidP="00CF1CC2">
      <w:pPr>
        <w:ind w:left="-567" w:right="-227"/>
        <w:jc w:val="left"/>
        <w:rPr>
          <w:noProof/>
        </w:rPr>
      </w:pPr>
    </w:p>
    <w:p w14:paraId="2B3C3F9F" w14:textId="54B9B8E7" w:rsidR="00405CC3" w:rsidRDefault="00BC4F7F" w:rsidP="00CF1CC2">
      <w:pPr>
        <w:ind w:left="-567" w:right="-227"/>
        <w:jc w:val="left"/>
        <w:rPr>
          <w:sz w:val="20"/>
        </w:rPr>
      </w:pPr>
      <w:r w:rsidRPr="00C25D09">
        <w:rPr>
          <w:noProof/>
          <w:sz w:val="20"/>
        </w:rPr>
        <w:t>C</w:t>
      </w:r>
      <w:r w:rsidR="007956F8" w:rsidRPr="00C25D09">
        <w:rPr>
          <w:sz w:val="20"/>
        </w:rPr>
        <w:t xml:space="preserve">hantal Coulson </w:t>
      </w:r>
    </w:p>
    <w:p w14:paraId="73F76928" w14:textId="048ACC1D" w:rsidR="00405CC3" w:rsidRDefault="007805EA" w:rsidP="00CF1CC2">
      <w:pPr>
        <w:ind w:left="-567" w:right="-227"/>
        <w:jc w:val="left"/>
        <w:rPr>
          <w:sz w:val="20"/>
        </w:rPr>
      </w:pPr>
      <w:r>
        <w:rPr>
          <w:sz w:val="20"/>
        </w:rPr>
        <w:t>-</w:t>
      </w:r>
    </w:p>
    <w:p w14:paraId="2A332903" w14:textId="73AAF83A" w:rsidR="008B0A6E" w:rsidRDefault="008B0A6E" w:rsidP="00CF1CC2">
      <w:pPr>
        <w:ind w:left="-567" w:right="-227"/>
        <w:jc w:val="right"/>
        <w:rPr>
          <w:noProof/>
        </w:rPr>
      </w:pPr>
    </w:p>
    <w:p w14:paraId="2BAA476A" w14:textId="0B7C20C0" w:rsidR="00405CC3" w:rsidRDefault="00405CC3" w:rsidP="008F735C">
      <w:pPr>
        <w:ind w:left="-567" w:right="424"/>
        <w:jc w:val="right"/>
        <w:rPr>
          <w:noProof/>
        </w:rPr>
      </w:pPr>
    </w:p>
    <w:p w14:paraId="5659BBE8" w14:textId="76BAC5AD" w:rsidR="008F735C" w:rsidRDefault="00A73AFD" w:rsidP="008F735C">
      <w:pPr>
        <w:ind w:left="-567" w:right="424"/>
        <w:jc w:val="right"/>
        <w:rPr>
          <w:noProof/>
        </w:rPr>
      </w:pPr>
      <w:r>
        <w:rPr>
          <w:noProof/>
        </w:rPr>
        <w:drawing>
          <wp:inline distT="0" distB="0" distL="0" distR="0" wp14:anchorId="4E48C984" wp14:editId="53FB9CCA">
            <wp:extent cx="2901315" cy="14255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1315" cy="1425575"/>
                    </a:xfrm>
                    <a:prstGeom prst="rect">
                      <a:avLst/>
                    </a:prstGeom>
                    <a:noFill/>
                    <a:ln>
                      <a:noFill/>
                    </a:ln>
                  </pic:spPr>
                </pic:pic>
              </a:graphicData>
            </a:graphic>
          </wp:inline>
        </w:drawing>
      </w:r>
    </w:p>
    <w:p w14:paraId="4649F134" w14:textId="77777777" w:rsidR="00405CC3" w:rsidRPr="00C25D09" w:rsidRDefault="00405CC3" w:rsidP="00CF1CC2">
      <w:pPr>
        <w:ind w:left="-567" w:right="-227"/>
        <w:jc w:val="right"/>
        <w:rPr>
          <w:noProof/>
          <w:sz w:val="20"/>
        </w:rPr>
      </w:pPr>
    </w:p>
    <w:p w14:paraId="23EC2527" w14:textId="2C5E076D" w:rsidR="00BC4F7F" w:rsidRDefault="00BC4F7F" w:rsidP="00405CC3">
      <w:pPr>
        <w:jc w:val="right"/>
        <w:rPr>
          <w:sz w:val="18"/>
          <w:szCs w:val="18"/>
        </w:rPr>
      </w:pPr>
      <w:r w:rsidRPr="00405CC3">
        <w:rPr>
          <w:sz w:val="18"/>
          <w:szCs w:val="18"/>
        </w:rPr>
        <w:t>Official Department Stamp</w:t>
      </w:r>
    </w:p>
    <w:p w14:paraId="2E4FA3F6" w14:textId="3B4C3CB0" w:rsidR="00532C00" w:rsidRDefault="00532C00" w:rsidP="00405CC3">
      <w:pPr>
        <w:jc w:val="right"/>
        <w:rPr>
          <w:sz w:val="18"/>
          <w:szCs w:val="18"/>
        </w:rPr>
      </w:pPr>
    </w:p>
    <w:p w14:paraId="2E6025E2" w14:textId="77777777" w:rsidR="00FD0A80" w:rsidRDefault="00FD0A80" w:rsidP="00532C00">
      <w:pPr>
        <w:ind w:left="-567"/>
        <w:jc w:val="left"/>
        <w:rPr>
          <w:b/>
          <w:bCs/>
          <w:sz w:val="20"/>
        </w:rPr>
      </w:pPr>
    </w:p>
    <w:p w14:paraId="68D0CA61" w14:textId="77777777" w:rsidR="00FD0A80" w:rsidRDefault="00FD0A80" w:rsidP="00532C00">
      <w:pPr>
        <w:ind w:left="-567"/>
        <w:jc w:val="left"/>
        <w:rPr>
          <w:b/>
          <w:bCs/>
          <w:sz w:val="20"/>
        </w:rPr>
      </w:pPr>
    </w:p>
    <w:p w14:paraId="2C4C7BDC" w14:textId="6BFD33EE" w:rsidR="00FD0A80" w:rsidRDefault="00FD0A80" w:rsidP="00532C00">
      <w:pPr>
        <w:ind w:left="-567"/>
        <w:jc w:val="left"/>
        <w:rPr>
          <w:b/>
          <w:bCs/>
          <w:sz w:val="20"/>
        </w:rPr>
      </w:pPr>
    </w:p>
    <w:p w14:paraId="6BBE1650" w14:textId="766AE7C8" w:rsidR="008F735C" w:rsidRDefault="008F735C" w:rsidP="00532C00">
      <w:pPr>
        <w:ind w:left="-567"/>
        <w:jc w:val="left"/>
        <w:rPr>
          <w:b/>
          <w:bCs/>
          <w:sz w:val="20"/>
        </w:rPr>
      </w:pPr>
    </w:p>
    <w:p w14:paraId="7EC2A719" w14:textId="777C5E6F" w:rsidR="00532C00" w:rsidRPr="00FD0A80" w:rsidRDefault="00532C00" w:rsidP="00532C00">
      <w:pPr>
        <w:ind w:left="-567"/>
        <w:jc w:val="left"/>
        <w:rPr>
          <w:b/>
          <w:bCs/>
          <w:color w:val="002060"/>
          <w:sz w:val="24"/>
          <w:szCs w:val="24"/>
        </w:rPr>
      </w:pPr>
      <w:r w:rsidRPr="00FD0A80">
        <w:rPr>
          <w:b/>
          <w:bCs/>
          <w:color w:val="002060"/>
          <w:sz w:val="24"/>
          <w:szCs w:val="24"/>
        </w:rPr>
        <w:t>Section B1.3 - My Lifeline Assistance</w:t>
      </w:r>
    </w:p>
    <w:p w14:paraId="4EBA9186" w14:textId="77777777" w:rsidR="00532C00" w:rsidRPr="00532C00" w:rsidRDefault="00532C00" w:rsidP="00532C00">
      <w:pPr>
        <w:ind w:left="-567"/>
        <w:jc w:val="left"/>
        <w:rPr>
          <w:b/>
          <w:bCs/>
          <w:sz w:val="20"/>
        </w:rPr>
      </w:pPr>
    </w:p>
    <w:p w14:paraId="3F42FFE3" w14:textId="3BDBBB26" w:rsidR="00532C00" w:rsidRPr="00532C00" w:rsidRDefault="00532C00" w:rsidP="00532C00">
      <w:pPr>
        <w:ind w:left="-567"/>
        <w:jc w:val="left"/>
        <w:rPr>
          <w:sz w:val="20"/>
        </w:rPr>
      </w:pPr>
      <w:r w:rsidRPr="00532C00">
        <w:rPr>
          <w:sz w:val="20"/>
        </w:rPr>
        <w:t xml:space="preserve">Lifeline Plus Assistance offices are available 24 hours a day, 365 days a year. If assistance is required at any </w:t>
      </w:r>
      <w:r w:rsidR="007B7EF6" w:rsidRPr="00532C00">
        <w:rPr>
          <w:sz w:val="20"/>
        </w:rPr>
        <w:t>time,</w:t>
      </w:r>
      <w:r w:rsidRPr="00532C00">
        <w:rPr>
          <w:sz w:val="20"/>
        </w:rPr>
        <w:t xml:space="preserve"> please call the telephone helpline on:</w:t>
      </w:r>
      <w:r>
        <w:rPr>
          <w:sz w:val="20"/>
        </w:rPr>
        <w:t xml:space="preserve">  </w:t>
      </w:r>
      <w:r w:rsidRPr="00FD0A80">
        <w:rPr>
          <w:b/>
          <w:bCs/>
          <w:sz w:val="28"/>
          <w:szCs w:val="28"/>
        </w:rPr>
        <w:t>Telephone: +44 (0) 1273 456463 (24 Hour)</w:t>
      </w:r>
    </w:p>
    <w:p w14:paraId="42ACB52B" w14:textId="77777777" w:rsidR="00532C00" w:rsidRPr="00FD0A80" w:rsidRDefault="00532C00" w:rsidP="00532C00">
      <w:pPr>
        <w:ind w:left="-567"/>
        <w:jc w:val="left"/>
        <w:rPr>
          <w:szCs w:val="22"/>
        </w:rPr>
      </w:pPr>
    </w:p>
    <w:p w14:paraId="085F8A39" w14:textId="6B616CE3" w:rsidR="00532C00" w:rsidRPr="00FD0A80" w:rsidRDefault="00532C00" w:rsidP="00532C00">
      <w:pPr>
        <w:ind w:left="-567"/>
        <w:jc w:val="left"/>
        <w:rPr>
          <w:b/>
          <w:bCs/>
          <w:szCs w:val="22"/>
        </w:rPr>
      </w:pPr>
      <w:r w:rsidRPr="00FD0A80">
        <w:rPr>
          <w:b/>
          <w:bCs/>
          <w:szCs w:val="22"/>
        </w:rPr>
        <w:t>Using Lifeline Plus Assistance</w:t>
      </w:r>
    </w:p>
    <w:p w14:paraId="54466F9E" w14:textId="1E759ACC" w:rsidR="00532C00" w:rsidRDefault="00532C00" w:rsidP="002A241F">
      <w:pPr>
        <w:spacing w:before="240"/>
        <w:ind w:left="-567"/>
        <w:jc w:val="left"/>
        <w:rPr>
          <w:sz w:val="20"/>
        </w:rPr>
      </w:pPr>
      <w:r w:rsidRPr="00532C00">
        <w:rPr>
          <w:sz w:val="20"/>
        </w:rPr>
        <w:t>When Lifeline Plus Assistance is contacted for assistance, the following information should be provided:</w:t>
      </w:r>
    </w:p>
    <w:p w14:paraId="20C03916" w14:textId="77777777" w:rsidR="00FD0A80" w:rsidRPr="00532C00" w:rsidRDefault="00FD0A80" w:rsidP="00FD0A80">
      <w:pPr>
        <w:ind w:left="-567"/>
        <w:jc w:val="left"/>
        <w:rPr>
          <w:sz w:val="20"/>
        </w:rPr>
      </w:pPr>
    </w:p>
    <w:p w14:paraId="2D34E21B" w14:textId="77777777" w:rsidR="00532C00" w:rsidRPr="00532C00" w:rsidRDefault="00532C00" w:rsidP="00532C00">
      <w:pPr>
        <w:ind w:left="-567"/>
        <w:jc w:val="left"/>
        <w:rPr>
          <w:sz w:val="20"/>
        </w:rPr>
      </w:pPr>
      <w:r w:rsidRPr="00532C00">
        <w:rPr>
          <w:sz w:val="20"/>
        </w:rPr>
        <w:t>1) The Insured Person’s name and policy number;</w:t>
      </w:r>
    </w:p>
    <w:p w14:paraId="60D2FA40" w14:textId="77777777" w:rsidR="00532C00" w:rsidRPr="00532C00" w:rsidRDefault="00532C00" w:rsidP="00532C00">
      <w:pPr>
        <w:ind w:left="-567"/>
        <w:jc w:val="left"/>
        <w:rPr>
          <w:sz w:val="20"/>
        </w:rPr>
      </w:pPr>
      <w:r w:rsidRPr="00532C00">
        <w:rPr>
          <w:sz w:val="20"/>
        </w:rPr>
        <w:t>2) The telephone number on which the Insured Person can be reached;</w:t>
      </w:r>
    </w:p>
    <w:p w14:paraId="18D75E4A" w14:textId="77777777" w:rsidR="00532C00" w:rsidRPr="00532C00" w:rsidRDefault="00532C00" w:rsidP="00532C00">
      <w:pPr>
        <w:ind w:left="-567"/>
        <w:jc w:val="left"/>
        <w:rPr>
          <w:sz w:val="20"/>
        </w:rPr>
      </w:pPr>
      <w:r w:rsidRPr="00532C00">
        <w:rPr>
          <w:sz w:val="20"/>
        </w:rPr>
        <w:t>3) The nature of the assistance;</w:t>
      </w:r>
    </w:p>
    <w:p w14:paraId="19490C16" w14:textId="77777777" w:rsidR="00532C00" w:rsidRPr="00532C00" w:rsidRDefault="00532C00" w:rsidP="00532C00">
      <w:pPr>
        <w:ind w:left="-567"/>
        <w:jc w:val="left"/>
        <w:rPr>
          <w:sz w:val="20"/>
        </w:rPr>
      </w:pPr>
      <w:r w:rsidRPr="00532C00">
        <w:rPr>
          <w:sz w:val="20"/>
        </w:rPr>
        <w:t>4) The name of the Insured Person’s employer, company or organisation.</w:t>
      </w:r>
    </w:p>
    <w:p w14:paraId="7A343575" w14:textId="77777777" w:rsidR="00FD0A80" w:rsidRDefault="00FD0A80" w:rsidP="00532C00">
      <w:pPr>
        <w:ind w:left="-567"/>
        <w:jc w:val="left"/>
        <w:rPr>
          <w:b/>
          <w:bCs/>
          <w:sz w:val="20"/>
        </w:rPr>
      </w:pPr>
    </w:p>
    <w:p w14:paraId="22615B3F" w14:textId="095AC495" w:rsidR="00532C00" w:rsidRPr="00FD0A80" w:rsidRDefault="00532C00" w:rsidP="00FD0A80">
      <w:pPr>
        <w:spacing w:line="276" w:lineRule="auto"/>
        <w:ind w:left="-567"/>
        <w:jc w:val="left"/>
        <w:rPr>
          <w:b/>
          <w:bCs/>
          <w:szCs w:val="22"/>
        </w:rPr>
      </w:pPr>
      <w:r w:rsidRPr="00FD0A80">
        <w:rPr>
          <w:b/>
          <w:bCs/>
          <w:szCs w:val="22"/>
        </w:rPr>
        <w:t>The medical assistance services include:</w:t>
      </w:r>
    </w:p>
    <w:p w14:paraId="0BF63CA8" w14:textId="2FA7B9FB" w:rsidR="00532C00" w:rsidRPr="00532C00" w:rsidRDefault="00532C00" w:rsidP="002A241F">
      <w:pPr>
        <w:spacing w:before="240" w:line="276" w:lineRule="auto"/>
        <w:ind w:left="-567"/>
        <w:jc w:val="left"/>
        <w:rPr>
          <w:sz w:val="20"/>
        </w:rPr>
      </w:pPr>
      <w:r w:rsidRPr="00FD0A80">
        <w:rPr>
          <w:b/>
          <w:bCs/>
          <w:sz w:val="20"/>
        </w:rPr>
        <w:t xml:space="preserve">1) </w:t>
      </w:r>
      <w:r w:rsidR="002A241F" w:rsidRPr="00FD0A80">
        <w:rPr>
          <w:b/>
          <w:bCs/>
          <w:sz w:val="20"/>
        </w:rPr>
        <w:t>24-hour</w:t>
      </w:r>
      <w:r w:rsidRPr="00FD0A80">
        <w:rPr>
          <w:b/>
          <w:bCs/>
          <w:sz w:val="20"/>
        </w:rPr>
        <w:t xml:space="preserve"> service</w:t>
      </w:r>
      <w:r w:rsidRPr="00532C00">
        <w:rPr>
          <w:sz w:val="20"/>
        </w:rPr>
        <w:t xml:space="preserve"> - 24 hours a day, 365 days a year staffed by multi-lingual assistance coordinators.</w:t>
      </w:r>
    </w:p>
    <w:p w14:paraId="0081B86D" w14:textId="3CB751DB" w:rsidR="00532C00" w:rsidRPr="00532C00" w:rsidRDefault="00532C00" w:rsidP="00FD0A80">
      <w:pPr>
        <w:spacing w:line="276" w:lineRule="auto"/>
        <w:ind w:left="-567"/>
        <w:jc w:val="left"/>
        <w:rPr>
          <w:sz w:val="20"/>
        </w:rPr>
      </w:pPr>
      <w:r w:rsidRPr="00FD0A80">
        <w:rPr>
          <w:b/>
          <w:bCs/>
          <w:sz w:val="20"/>
        </w:rPr>
        <w:t>2) Medical Expertise</w:t>
      </w:r>
      <w:r w:rsidRPr="00532C00">
        <w:rPr>
          <w:sz w:val="20"/>
        </w:rPr>
        <w:t xml:space="preserve"> - On hand at any time to ensure that the most appropriate medical treatment is </w:t>
      </w:r>
      <w:r w:rsidR="002A241F" w:rsidRPr="00532C00">
        <w:rPr>
          <w:sz w:val="20"/>
        </w:rPr>
        <w:t>provided or</w:t>
      </w:r>
      <w:r w:rsidRPr="00532C00">
        <w:rPr>
          <w:sz w:val="20"/>
        </w:rPr>
        <w:t xml:space="preserve"> give medical advice.</w:t>
      </w:r>
    </w:p>
    <w:p w14:paraId="0B8CD457" w14:textId="77777777" w:rsidR="00532C00" w:rsidRPr="00532C00" w:rsidRDefault="00532C00" w:rsidP="00FD0A80">
      <w:pPr>
        <w:spacing w:line="276" w:lineRule="auto"/>
        <w:ind w:left="-567"/>
        <w:jc w:val="left"/>
        <w:rPr>
          <w:sz w:val="20"/>
        </w:rPr>
      </w:pPr>
      <w:r w:rsidRPr="00FD0A80">
        <w:rPr>
          <w:b/>
          <w:bCs/>
          <w:sz w:val="20"/>
        </w:rPr>
        <w:t>3) Local Hospital Payment</w:t>
      </w:r>
      <w:r w:rsidRPr="00532C00">
        <w:rPr>
          <w:sz w:val="20"/>
        </w:rPr>
        <w:t xml:space="preserve"> - Arranging for hospitals and clinics to bill the Company directly where appropriate.</w:t>
      </w:r>
    </w:p>
    <w:p w14:paraId="34BABD90" w14:textId="77777777" w:rsidR="00532C00" w:rsidRPr="00532C00" w:rsidRDefault="00532C00" w:rsidP="00FD0A80">
      <w:pPr>
        <w:spacing w:line="276" w:lineRule="auto"/>
        <w:ind w:left="-567"/>
        <w:jc w:val="left"/>
        <w:rPr>
          <w:sz w:val="20"/>
        </w:rPr>
      </w:pPr>
      <w:r w:rsidRPr="00FD0A80">
        <w:rPr>
          <w:b/>
          <w:bCs/>
          <w:sz w:val="20"/>
        </w:rPr>
        <w:t xml:space="preserve">4) Air Ambulance </w:t>
      </w:r>
      <w:r w:rsidRPr="00532C00">
        <w:rPr>
          <w:sz w:val="20"/>
        </w:rPr>
        <w:t>- Emergency repatriation including use of air ambulance or scheduled airline depending on the circumstances of the case and if necessary, with a fully equipped medical team in attendance. On return, suitable transportation will take an Insured Person to hospital or home address whenever necessary.</w:t>
      </w:r>
    </w:p>
    <w:p w14:paraId="19E8DC87" w14:textId="77777777" w:rsidR="00FD0A80" w:rsidRDefault="00FD0A80" w:rsidP="00532C00">
      <w:pPr>
        <w:ind w:left="-567"/>
        <w:jc w:val="left"/>
        <w:rPr>
          <w:sz w:val="20"/>
        </w:rPr>
      </w:pPr>
    </w:p>
    <w:p w14:paraId="7B0705E1" w14:textId="43EDEEA4" w:rsidR="00532C00" w:rsidRPr="00FD0A80" w:rsidRDefault="00532C00" w:rsidP="00FD0A80">
      <w:pPr>
        <w:ind w:left="-567"/>
        <w:jc w:val="left"/>
        <w:rPr>
          <w:b/>
          <w:bCs/>
          <w:szCs w:val="22"/>
        </w:rPr>
      </w:pPr>
      <w:r w:rsidRPr="00FD0A80">
        <w:rPr>
          <w:b/>
          <w:bCs/>
          <w:szCs w:val="22"/>
        </w:rPr>
        <w:t>Medical assistance is only one aspect of the service. Lifeline Plus Assistance also provides travel advice both before and during the trip and non-travel related assistance including:</w:t>
      </w:r>
    </w:p>
    <w:p w14:paraId="577972A6" w14:textId="77777777" w:rsidR="00532C00" w:rsidRPr="00532C00" w:rsidRDefault="00532C00" w:rsidP="002A241F">
      <w:pPr>
        <w:spacing w:before="240" w:line="276" w:lineRule="auto"/>
        <w:ind w:left="-567"/>
        <w:jc w:val="left"/>
        <w:rPr>
          <w:sz w:val="20"/>
        </w:rPr>
      </w:pPr>
      <w:r w:rsidRPr="00FD0A80">
        <w:rPr>
          <w:b/>
          <w:bCs/>
          <w:sz w:val="20"/>
        </w:rPr>
        <w:t>1) Pre-Travel Advice</w:t>
      </w:r>
      <w:r w:rsidRPr="00532C00">
        <w:rPr>
          <w:sz w:val="20"/>
        </w:rPr>
        <w:t xml:space="preserve"> - Helpful and relevant information to the traveller providing valuable help in preparation for the journey, including currency and banking regulations, visa details, health requirements and reciprocal agreements.</w:t>
      </w:r>
    </w:p>
    <w:p w14:paraId="69302DBB" w14:textId="77777777" w:rsidR="00532C00" w:rsidRPr="00532C00" w:rsidRDefault="00532C00" w:rsidP="002A241F">
      <w:pPr>
        <w:spacing w:line="276" w:lineRule="auto"/>
        <w:ind w:left="-567"/>
        <w:jc w:val="left"/>
        <w:rPr>
          <w:sz w:val="20"/>
        </w:rPr>
      </w:pPr>
      <w:r w:rsidRPr="00FD0A80">
        <w:rPr>
          <w:b/>
          <w:bCs/>
          <w:sz w:val="20"/>
        </w:rPr>
        <w:t>2) SMS or Email Travel Alerts</w:t>
      </w:r>
      <w:r w:rsidRPr="00532C00">
        <w:rPr>
          <w:sz w:val="20"/>
        </w:rPr>
        <w:t xml:space="preserve"> - Regular alerts sent directly to Insured Persons’ mobile phones or by email enabling them to stay ahead of changing political situations or severe weather conditions which might otherwise disrupt important travel.</w:t>
      </w:r>
    </w:p>
    <w:p w14:paraId="7857608E" w14:textId="77777777" w:rsidR="00532C00" w:rsidRPr="00532C00" w:rsidRDefault="00532C00" w:rsidP="002A241F">
      <w:pPr>
        <w:spacing w:line="276" w:lineRule="auto"/>
        <w:ind w:left="-567"/>
        <w:jc w:val="left"/>
        <w:rPr>
          <w:sz w:val="20"/>
        </w:rPr>
      </w:pPr>
      <w:r w:rsidRPr="00FD0A80">
        <w:rPr>
          <w:b/>
          <w:bCs/>
          <w:sz w:val="20"/>
        </w:rPr>
        <w:t xml:space="preserve">3) Concierge Service </w:t>
      </w:r>
      <w:r w:rsidRPr="00532C00">
        <w:rPr>
          <w:sz w:val="20"/>
        </w:rPr>
        <w:t>- A pre-travel concierge service is available enabling an Insured Person to plan ahead for travel, entertainment, dining and shopping. Advice is provided on an impartial basis.</w:t>
      </w:r>
    </w:p>
    <w:p w14:paraId="4B2030EE" w14:textId="77777777" w:rsidR="00532C00" w:rsidRPr="00532C00" w:rsidRDefault="00532C00" w:rsidP="002A241F">
      <w:pPr>
        <w:spacing w:line="276" w:lineRule="auto"/>
        <w:ind w:left="-567"/>
        <w:jc w:val="left"/>
        <w:rPr>
          <w:sz w:val="20"/>
        </w:rPr>
      </w:pPr>
      <w:r w:rsidRPr="00FD0A80">
        <w:rPr>
          <w:b/>
          <w:bCs/>
          <w:sz w:val="20"/>
        </w:rPr>
        <w:t>4) Medical Referral</w:t>
      </w:r>
      <w:r w:rsidRPr="00532C00">
        <w:rPr>
          <w:sz w:val="20"/>
        </w:rPr>
        <w:t xml:space="preserve"> - To a suitable hospital, clinic or dentist for treatment.</w:t>
      </w:r>
    </w:p>
    <w:p w14:paraId="2D01F25A" w14:textId="77777777" w:rsidR="00532C00" w:rsidRPr="00532C00" w:rsidRDefault="00532C00" w:rsidP="002A241F">
      <w:pPr>
        <w:spacing w:line="276" w:lineRule="auto"/>
        <w:ind w:left="-567"/>
        <w:jc w:val="left"/>
        <w:rPr>
          <w:sz w:val="20"/>
        </w:rPr>
      </w:pPr>
      <w:r w:rsidRPr="00FD0A80">
        <w:rPr>
          <w:b/>
          <w:bCs/>
          <w:sz w:val="20"/>
        </w:rPr>
        <w:t>5) Legal Referral</w:t>
      </w:r>
      <w:r w:rsidRPr="00532C00">
        <w:rPr>
          <w:sz w:val="20"/>
        </w:rPr>
        <w:t xml:space="preserve"> - To an embassy, consulate or other source if legal consultation is needed, including an English-speaking lawyer.</w:t>
      </w:r>
    </w:p>
    <w:p w14:paraId="3EBB4302" w14:textId="77777777" w:rsidR="00532C00" w:rsidRPr="00532C00" w:rsidRDefault="00532C00" w:rsidP="002A241F">
      <w:pPr>
        <w:spacing w:line="276" w:lineRule="auto"/>
        <w:ind w:left="-567"/>
        <w:jc w:val="left"/>
        <w:rPr>
          <w:sz w:val="20"/>
        </w:rPr>
      </w:pPr>
      <w:r w:rsidRPr="00FD0A80">
        <w:rPr>
          <w:b/>
          <w:bCs/>
          <w:sz w:val="20"/>
        </w:rPr>
        <w:t>6) Emergency Medical Supplies</w:t>
      </w:r>
      <w:r w:rsidRPr="00532C00">
        <w:rPr>
          <w:sz w:val="20"/>
        </w:rPr>
        <w:t xml:space="preserve"> -To help locate and send drugs, blood or medical equipment if unavailable locally.</w:t>
      </w:r>
    </w:p>
    <w:p w14:paraId="3106752D" w14:textId="77777777" w:rsidR="00532C00" w:rsidRPr="00532C00" w:rsidRDefault="00532C00" w:rsidP="002A241F">
      <w:pPr>
        <w:spacing w:line="276" w:lineRule="auto"/>
        <w:ind w:left="-567"/>
        <w:jc w:val="left"/>
        <w:rPr>
          <w:sz w:val="20"/>
        </w:rPr>
      </w:pPr>
      <w:r w:rsidRPr="00FD0A80">
        <w:rPr>
          <w:b/>
          <w:bCs/>
          <w:sz w:val="20"/>
        </w:rPr>
        <w:t>7) Emergency Message Relay</w:t>
      </w:r>
      <w:r w:rsidRPr="00532C00">
        <w:rPr>
          <w:sz w:val="20"/>
        </w:rPr>
        <w:t xml:space="preserve"> - To pass on messages to family and business associates in an emergency.</w:t>
      </w:r>
    </w:p>
    <w:p w14:paraId="2ABC0A42" w14:textId="5FAEC793" w:rsidR="00532C00" w:rsidRPr="00532C00" w:rsidRDefault="00532C00" w:rsidP="002A241F">
      <w:pPr>
        <w:spacing w:line="276" w:lineRule="auto"/>
        <w:ind w:left="-567"/>
        <w:jc w:val="left"/>
        <w:rPr>
          <w:sz w:val="20"/>
        </w:rPr>
      </w:pPr>
      <w:r w:rsidRPr="00FD0A80">
        <w:rPr>
          <w:b/>
          <w:bCs/>
          <w:sz w:val="20"/>
        </w:rPr>
        <w:t>8) Emergency Travel Service</w:t>
      </w:r>
      <w:r w:rsidRPr="00532C00">
        <w:rPr>
          <w:sz w:val="20"/>
        </w:rPr>
        <w:t xml:space="preserve"> - Provides a complete emergency travel service in liaison with an Insured Person’s Medical Practitioner, hospital or relatives to make all arrangements for people to visit an Insured Person who is hospitalised or ill abroad, including any receipted travel, accommodation, guide</w:t>
      </w:r>
      <w:r>
        <w:rPr>
          <w:sz w:val="20"/>
        </w:rPr>
        <w:t xml:space="preserve">, </w:t>
      </w:r>
      <w:r w:rsidRPr="00532C00">
        <w:rPr>
          <w:sz w:val="20"/>
        </w:rPr>
        <w:t>interpreter, taxi, telephone and childcare expenses incurred on the recommendation of the Lifeline Plus Assistance medical officers and within the constraints of the policy. Anyone who is required to travel abroad to visit an ill or hospitalised Insured Person will be insured under section B - Travel.</w:t>
      </w:r>
    </w:p>
    <w:p w14:paraId="0AE251A9" w14:textId="280052BB" w:rsidR="00532C00" w:rsidRDefault="00532C00" w:rsidP="002A241F">
      <w:pPr>
        <w:spacing w:line="276" w:lineRule="auto"/>
        <w:ind w:left="-567"/>
        <w:jc w:val="left"/>
        <w:rPr>
          <w:sz w:val="20"/>
        </w:rPr>
      </w:pPr>
      <w:r w:rsidRPr="00FD0A80">
        <w:rPr>
          <w:b/>
          <w:bCs/>
          <w:sz w:val="20"/>
        </w:rPr>
        <w:t>9) Lost Ticket &amp; Baggage Location</w:t>
      </w:r>
      <w:r w:rsidRPr="00532C00">
        <w:rPr>
          <w:sz w:val="20"/>
        </w:rPr>
        <w:t xml:space="preserve"> - To help with replacement of lost or stolen tickets, passport or travel documents and help with locating lost baggage. If required Lifeline Plus Assistance will help locate and dispatch contact lenses and glasses.</w:t>
      </w:r>
    </w:p>
    <w:p w14:paraId="2F72A1E8" w14:textId="2D8D35CC" w:rsidR="00FD0A80" w:rsidRPr="00532C00" w:rsidRDefault="00FD0A80" w:rsidP="002A241F">
      <w:pPr>
        <w:spacing w:line="276" w:lineRule="auto"/>
        <w:ind w:left="-567"/>
        <w:jc w:val="left"/>
        <w:rPr>
          <w:sz w:val="20"/>
        </w:rPr>
      </w:pPr>
      <w:r>
        <w:rPr>
          <w:b/>
          <w:bCs/>
          <w:sz w:val="20"/>
        </w:rPr>
        <w:t>10) Not covered by AIG</w:t>
      </w:r>
    </w:p>
    <w:p w14:paraId="2BFB23C9" w14:textId="063E634D" w:rsidR="00532C00" w:rsidRPr="00532C00" w:rsidRDefault="00532C00" w:rsidP="002A241F">
      <w:pPr>
        <w:spacing w:line="276" w:lineRule="auto"/>
        <w:ind w:left="-567"/>
        <w:jc w:val="left"/>
        <w:rPr>
          <w:sz w:val="20"/>
        </w:rPr>
      </w:pPr>
      <w:r w:rsidRPr="00FD0A80">
        <w:rPr>
          <w:b/>
          <w:bCs/>
          <w:sz w:val="20"/>
        </w:rPr>
        <w:lastRenderedPageBreak/>
        <w:t>11) Port/Airport Assistance</w:t>
      </w:r>
      <w:r w:rsidRPr="00532C00">
        <w:rPr>
          <w:sz w:val="20"/>
        </w:rPr>
        <w:t xml:space="preserve"> - To liaise with carrier and advise if an Insured Person has been delayed on the way to departure point and if </w:t>
      </w:r>
      <w:r w:rsidR="002A241F" w:rsidRPr="00532C00">
        <w:rPr>
          <w:sz w:val="20"/>
        </w:rPr>
        <w:t>necessary,</w:t>
      </w:r>
      <w:r w:rsidRPr="00532C00">
        <w:rPr>
          <w:sz w:val="20"/>
        </w:rPr>
        <w:t xml:space="preserve"> make onward travel arrangements.</w:t>
      </w:r>
    </w:p>
    <w:p w14:paraId="5C98AA93" w14:textId="77777777" w:rsidR="00532C00" w:rsidRPr="00532C00" w:rsidRDefault="00532C00" w:rsidP="002A241F">
      <w:pPr>
        <w:spacing w:line="276" w:lineRule="auto"/>
        <w:ind w:left="-567"/>
        <w:jc w:val="left"/>
        <w:rPr>
          <w:sz w:val="20"/>
        </w:rPr>
      </w:pPr>
      <w:r w:rsidRPr="00FD0A80">
        <w:rPr>
          <w:b/>
          <w:bCs/>
          <w:sz w:val="20"/>
        </w:rPr>
        <w:t xml:space="preserve">12) Funeral arrangements </w:t>
      </w:r>
      <w:r w:rsidRPr="00532C00">
        <w:rPr>
          <w:sz w:val="20"/>
        </w:rPr>
        <w:t>- Organising the repatriation of human remains and arranging the necessary import/export documents.</w:t>
      </w:r>
    </w:p>
    <w:p w14:paraId="67D4B5B6" w14:textId="77777777" w:rsidR="00532C00" w:rsidRPr="00532C00" w:rsidRDefault="00532C00" w:rsidP="002A241F">
      <w:pPr>
        <w:spacing w:line="276" w:lineRule="auto"/>
        <w:ind w:left="-567"/>
        <w:jc w:val="left"/>
        <w:rPr>
          <w:sz w:val="20"/>
        </w:rPr>
      </w:pPr>
      <w:r w:rsidRPr="00FD0A80">
        <w:rPr>
          <w:b/>
          <w:bCs/>
          <w:sz w:val="20"/>
        </w:rPr>
        <w:t>13) Replacement travel documents</w:t>
      </w:r>
      <w:r w:rsidRPr="00532C00">
        <w:rPr>
          <w:sz w:val="20"/>
        </w:rPr>
        <w:t xml:space="preserve"> - Assistance in arranging replacement passports and visas if lost or stolen whilst on a Trip plus travel and accommodation alterations in connection with a claim under section B2 - Personal Property.</w:t>
      </w:r>
    </w:p>
    <w:p w14:paraId="664BE347" w14:textId="77777777" w:rsidR="00532C00" w:rsidRPr="00532C00" w:rsidRDefault="00532C00" w:rsidP="002A241F">
      <w:pPr>
        <w:spacing w:line="276" w:lineRule="auto"/>
        <w:ind w:left="-567"/>
        <w:jc w:val="left"/>
        <w:rPr>
          <w:sz w:val="20"/>
        </w:rPr>
      </w:pPr>
      <w:r w:rsidRPr="00FD0A80">
        <w:rPr>
          <w:b/>
          <w:bCs/>
          <w:sz w:val="20"/>
        </w:rPr>
        <w:t xml:space="preserve">14) Lost Keys </w:t>
      </w:r>
      <w:r w:rsidRPr="00532C00">
        <w:rPr>
          <w:sz w:val="20"/>
        </w:rPr>
        <w:t>- Assistance in sourcing tradesman in connection with a claim under section B2 - Personal Property, however the Company will not arrange for the work to be carried out.</w:t>
      </w:r>
    </w:p>
    <w:p w14:paraId="085B04AC" w14:textId="77777777" w:rsidR="00532C00" w:rsidRPr="00532C00" w:rsidRDefault="00532C00" w:rsidP="002A241F">
      <w:pPr>
        <w:spacing w:line="276" w:lineRule="auto"/>
        <w:ind w:left="-567"/>
        <w:jc w:val="left"/>
        <w:rPr>
          <w:sz w:val="20"/>
        </w:rPr>
      </w:pPr>
      <w:r w:rsidRPr="00FD0A80">
        <w:rPr>
          <w:b/>
          <w:bCs/>
          <w:sz w:val="20"/>
        </w:rPr>
        <w:t>15) Security Awareness Training</w:t>
      </w:r>
      <w:r w:rsidRPr="00532C00">
        <w:rPr>
          <w:sz w:val="20"/>
        </w:rPr>
        <w:t xml:space="preserve"> - Access to an e-learning security and situation awareness program that can help the Insured to comply with their duty of care to Insured Persons who travel on business. It provides practical advice about personal security, preparation and arrival, travel health risks, getting around, street crime, robbery, kidnapping, terrorism and unrest and provides a verifiable audit trail that allows the Insured to benchmark awareness levels.</w:t>
      </w:r>
    </w:p>
    <w:p w14:paraId="26CEE0D9" w14:textId="77777777" w:rsidR="00532C00" w:rsidRPr="00532C00" w:rsidRDefault="00532C00" w:rsidP="002A241F">
      <w:pPr>
        <w:spacing w:line="276" w:lineRule="auto"/>
        <w:ind w:left="-567"/>
        <w:jc w:val="left"/>
        <w:rPr>
          <w:sz w:val="20"/>
        </w:rPr>
      </w:pPr>
      <w:r w:rsidRPr="00FD0A80">
        <w:rPr>
          <w:b/>
          <w:bCs/>
          <w:sz w:val="20"/>
        </w:rPr>
        <w:t>16) Counselling -</w:t>
      </w:r>
      <w:r w:rsidRPr="00532C00">
        <w:rPr>
          <w:sz w:val="20"/>
        </w:rPr>
        <w:t xml:space="preserve"> Help in finding a suitable counselling provider in connection with a claim under section A - extension 19 - Psychological Assistance.</w:t>
      </w:r>
    </w:p>
    <w:p w14:paraId="5CDBB34C" w14:textId="448C49D5" w:rsidR="00FD0A80" w:rsidRDefault="00532C00" w:rsidP="002A241F">
      <w:pPr>
        <w:spacing w:line="276" w:lineRule="auto"/>
        <w:ind w:left="-567"/>
        <w:jc w:val="left"/>
        <w:rPr>
          <w:sz w:val="20"/>
        </w:rPr>
      </w:pPr>
      <w:r w:rsidRPr="00FD0A80">
        <w:rPr>
          <w:b/>
          <w:bCs/>
          <w:sz w:val="20"/>
        </w:rPr>
        <w:t>17) Other non-insured services</w:t>
      </w:r>
      <w:r w:rsidRPr="00532C00">
        <w:rPr>
          <w:sz w:val="20"/>
        </w:rPr>
        <w:t xml:space="preserve"> - (These services are available at the Insured’s/Insured Person’s own expense) -The provision of interpreters at business meetings or the translation of documents and forwarding essential business documents and urgent messages.</w:t>
      </w:r>
    </w:p>
    <w:p w14:paraId="54F94040" w14:textId="7922C936" w:rsidR="00FD0A80" w:rsidRDefault="00FD0A80" w:rsidP="00FD0A80">
      <w:pPr>
        <w:ind w:left="-567"/>
        <w:jc w:val="left"/>
        <w:rPr>
          <w:sz w:val="20"/>
        </w:rPr>
      </w:pPr>
    </w:p>
    <w:tbl>
      <w:tblPr>
        <w:tblW w:w="0" w:type="auto"/>
        <w:tblInd w:w="-567" w:type="dxa"/>
        <w:tblLook w:val="04A0" w:firstRow="1" w:lastRow="0" w:firstColumn="1" w:lastColumn="0" w:noHBand="0" w:noVBand="1"/>
      </w:tblPr>
      <w:tblGrid>
        <w:gridCol w:w="2943"/>
        <w:gridCol w:w="6628"/>
      </w:tblGrid>
      <w:tr w:rsidR="00FD0A80" w14:paraId="1DC2AF14" w14:textId="77777777">
        <w:tc>
          <w:tcPr>
            <w:tcW w:w="2943" w:type="dxa"/>
            <w:shd w:val="clear" w:color="auto" w:fill="auto"/>
          </w:tcPr>
          <w:p w14:paraId="7DDFA62B" w14:textId="110AD363" w:rsidR="00FD0A80" w:rsidRDefault="00FD0A80">
            <w:pPr>
              <w:jc w:val="left"/>
              <w:rPr>
                <w:szCs w:val="22"/>
              </w:rPr>
            </w:pPr>
            <w:r>
              <w:rPr>
                <w:b/>
                <w:bCs/>
                <w:szCs w:val="22"/>
              </w:rPr>
              <w:t>Web Information Service via:</w:t>
            </w:r>
          </w:p>
        </w:tc>
        <w:tc>
          <w:tcPr>
            <w:tcW w:w="6628" w:type="dxa"/>
            <w:shd w:val="clear" w:color="auto" w:fill="auto"/>
          </w:tcPr>
          <w:p w14:paraId="6D52B4C0" w14:textId="02A184B5" w:rsidR="00FD0A80" w:rsidRDefault="00FD0A80">
            <w:pPr>
              <w:ind w:left="41"/>
              <w:jc w:val="left"/>
              <w:rPr>
                <w:b/>
                <w:bCs/>
                <w:sz w:val="20"/>
              </w:rPr>
            </w:pPr>
            <w:r>
              <w:rPr>
                <w:sz w:val="20"/>
              </w:rPr>
              <w:t>Valuable medical, travel advice and safety information including advice on changing security situations can be obtained about travel destinations via Country reports.</w:t>
            </w:r>
          </w:p>
          <w:p w14:paraId="07F6AFCB" w14:textId="77777777" w:rsidR="00FD0A80" w:rsidRDefault="00FD0A80">
            <w:pPr>
              <w:jc w:val="left"/>
              <w:rPr>
                <w:sz w:val="20"/>
              </w:rPr>
            </w:pPr>
          </w:p>
        </w:tc>
      </w:tr>
      <w:tr w:rsidR="00FD0A80" w14:paraId="0CAD1633" w14:textId="77777777">
        <w:tc>
          <w:tcPr>
            <w:tcW w:w="2943" w:type="dxa"/>
            <w:shd w:val="clear" w:color="auto" w:fill="auto"/>
          </w:tcPr>
          <w:p w14:paraId="50C34BCF" w14:textId="4DEABF33" w:rsidR="00FD0A80" w:rsidRDefault="00F0507A">
            <w:pPr>
              <w:jc w:val="left"/>
              <w:rPr>
                <w:szCs w:val="22"/>
              </w:rPr>
            </w:pPr>
            <w:hyperlink r:id="rId12" w:history="1">
              <w:r w:rsidR="00FD0A80">
                <w:rPr>
                  <w:rStyle w:val="Hyperlink"/>
                  <w:szCs w:val="22"/>
                </w:rPr>
                <w:t>www.mylifeline.co.uk</w:t>
              </w:r>
            </w:hyperlink>
          </w:p>
        </w:tc>
        <w:tc>
          <w:tcPr>
            <w:tcW w:w="6628" w:type="dxa"/>
            <w:shd w:val="clear" w:color="auto" w:fill="auto"/>
          </w:tcPr>
          <w:p w14:paraId="6F403138" w14:textId="2D5CE898" w:rsidR="00FD0A80" w:rsidRDefault="00FD0A80">
            <w:pPr>
              <w:jc w:val="left"/>
              <w:rPr>
                <w:sz w:val="20"/>
              </w:rPr>
            </w:pPr>
            <w:r>
              <w:rPr>
                <w:sz w:val="20"/>
              </w:rPr>
              <w:t>Personal medical details can be recorded before travelling for faster reference in a medical emergency and important documents such as passport, travel tickets and driving licence can be securely uploaded to the site to provide easy access in the event of loss.</w:t>
            </w:r>
          </w:p>
        </w:tc>
      </w:tr>
      <w:tr w:rsidR="002A241F" w14:paraId="77A75EE4" w14:textId="77777777">
        <w:tc>
          <w:tcPr>
            <w:tcW w:w="2943" w:type="dxa"/>
            <w:shd w:val="clear" w:color="auto" w:fill="auto"/>
          </w:tcPr>
          <w:p w14:paraId="348D66C1" w14:textId="2FABCFE8" w:rsidR="002A241F" w:rsidRDefault="002A241F">
            <w:pPr>
              <w:jc w:val="left"/>
              <w:rPr>
                <w:noProof/>
              </w:rPr>
            </w:pPr>
          </w:p>
          <w:p w14:paraId="6D53D04B" w14:textId="5B270200" w:rsidR="002A241F" w:rsidRDefault="00A73AFD">
            <w:pPr>
              <w:jc w:val="left"/>
              <w:rPr>
                <w:noProof/>
              </w:rPr>
            </w:pPr>
            <w:r>
              <w:rPr>
                <w:noProof/>
              </w:rPr>
              <w:drawing>
                <wp:inline distT="0" distB="0" distL="0" distR="0" wp14:anchorId="15FA5FE9" wp14:editId="4DC6B553">
                  <wp:extent cx="1410970" cy="18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0970" cy="187325"/>
                          </a:xfrm>
                          <a:prstGeom prst="rect">
                            <a:avLst/>
                          </a:prstGeom>
                          <a:noFill/>
                          <a:ln>
                            <a:noFill/>
                          </a:ln>
                        </pic:spPr>
                      </pic:pic>
                    </a:graphicData>
                  </a:graphic>
                </wp:inline>
              </w:drawing>
            </w:r>
          </w:p>
          <w:p w14:paraId="7153D73B" w14:textId="595EAEC6" w:rsidR="002A241F" w:rsidRDefault="00A73AFD">
            <w:pPr>
              <w:jc w:val="left"/>
              <w:rPr>
                <w:szCs w:val="22"/>
              </w:rPr>
            </w:pPr>
            <w:r>
              <w:rPr>
                <w:noProof/>
              </w:rPr>
              <w:drawing>
                <wp:inline distT="0" distB="0" distL="0" distR="0" wp14:anchorId="7D5F6ED0" wp14:editId="36AE577A">
                  <wp:extent cx="1389380" cy="242633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380" cy="2426335"/>
                          </a:xfrm>
                          <a:prstGeom prst="rect">
                            <a:avLst/>
                          </a:prstGeom>
                          <a:noFill/>
                          <a:ln>
                            <a:noFill/>
                          </a:ln>
                        </pic:spPr>
                      </pic:pic>
                    </a:graphicData>
                  </a:graphic>
                </wp:inline>
              </w:drawing>
            </w:r>
            <w:r w:rsidR="002A241F">
              <w:rPr>
                <w:noProof/>
              </w:rPr>
              <w:t xml:space="preserve">                  </w:t>
            </w:r>
          </w:p>
        </w:tc>
        <w:tc>
          <w:tcPr>
            <w:tcW w:w="6628" w:type="dxa"/>
            <w:shd w:val="clear" w:color="auto" w:fill="auto"/>
          </w:tcPr>
          <w:p w14:paraId="4C2222DE" w14:textId="77777777" w:rsidR="008F735C" w:rsidRDefault="008F735C">
            <w:pPr>
              <w:jc w:val="left"/>
              <w:rPr>
                <w:sz w:val="20"/>
              </w:rPr>
            </w:pPr>
          </w:p>
          <w:p w14:paraId="2CE771D0" w14:textId="32342676" w:rsidR="008F735C" w:rsidRDefault="008F735C">
            <w:pPr>
              <w:jc w:val="left"/>
              <w:rPr>
                <w:sz w:val="20"/>
              </w:rPr>
            </w:pPr>
          </w:p>
          <w:p w14:paraId="48A29B0A" w14:textId="21A3E68D" w:rsidR="002A241F" w:rsidRDefault="007B7EF6">
            <w:pPr>
              <w:jc w:val="left"/>
              <w:rPr>
                <w:sz w:val="20"/>
              </w:rPr>
            </w:pPr>
            <w:r>
              <w:rPr>
                <w:sz w:val="20"/>
              </w:rPr>
              <w:t xml:space="preserve">Insured travellers have access to a </w:t>
            </w:r>
            <w:r w:rsidR="007805EA">
              <w:rPr>
                <w:sz w:val="20"/>
              </w:rPr>
              <w:t>new claim</w:t>
            </w:r>
            <w:r>
              <w:rPr>
                <w:sz w:val="20"/>
              </w:rPr>
              <w:t xml:space="preserve"> filing tool on the AIG Travel Assistance mobile app*, available for Apple and Android devices, to help streamline the claims submission process. AIG Travel’s secure and convenient claims filing feature is a hassle-free way of notifying claims as it happens. </w:t>
            </w:r>
          </w:p>
          <w:p w14:paraId="491EE1B5" w14:textId="77777777" w:rsidR="007805EA" w:rsidRDefault="007805EA">
            <w:pPr>
              <w:jc w:val="left"/>
              <w:rPr>
                <w:sz w:val="20"/>
              </w:rPr>
            </w:pPr>
          </w:p>
          <w:p w14:paraId="7C31546E" w14:textId="2DD4197B" w:rsidR="007805EA" w:rsidRDefault="00A73AFD">
            <w:pPr>
              <w:jc w:val="left"/>
              <w:rPr>
                <w:sz w:val="20"/>
              </w:rPr>
            </w:pPr>
            <w:r>
              <w:rPr>
                <w:noProof/>
              </w:rPr>
              <w:drawing>
                <wp:inline distT="0" distB="0" distL="0" distR="0" wp14:anchorId="4394FD3A" wp14:editId="7F59A9CD">
                  <wp:extent cx="763270" cy="568960"/>
                  <wp:effectExtent l="0" t="0" r="0" b="0"/>
                  <wp:docPr id="5"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 text, application, chat or text messag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3270" cy="568960"/>
                          </a:xfrm>
                          <a:prstGeom prst="rect">
                            <a:avLst/>
                          </a:prstGeom>
                          <a:noFill/>
                          <a:ln>
                            <a:noFill/>
                          </a:ln>
                        </pic:spPr>
                      </pic:pic>
                    </a:graphicData>
                  </a:graphic>
                </wp:inline>
              </w:drawing>
            </w:r>
          </w:p>
          <w:p w14:paraId="6EA2806B" w14:textId="77777777" w:rsidR="007805EA" w:rsidRDefault="007805EA">
            <w:pPr>
              <w:jc w:val="left"/>
              <w:rPr>
                <w:sz w:val="20"/>
              </w:rPr>
            </w:pPr>
          </w:p>
          <w:p w14:paraId="3874E5F9" w14:textId="2C8A6F7B" w:rsidR="007805EA" w:rsidRDefault="007805EA">
            <w:pPr>
              <w:jc w:val="left"/>
              <w:rPr>
                <w:sz w:val="20"/>
              </w:rPr>
            </w:pPr>
          </w:p>
        </w:tc>
      </w:tr>
    </w:tbl>
    <w:p w14:paraId="468E2762" w14:textId="77777777" w:rsidR="00FD0A80" w:rsidRDefault="00FD0A80" w:rsidP="00FD0A80">
      <w:pPr>
        <w:ind w:left="-567"/>
        <w:jc w:val="left"/>
        <w:rPr>
          <w:sz w:val="20"/>
        </w:rPr>
      </w:pPr>
    </w:p>
    <w:p w14:paraId="76FB2D1E" w14:textId="33ADCB4C" w:rsidR="00532C00" w:rsidRPr="00532C00" w:rsidRDefault="00FD0A80" w:rsidP="00FD0A80">
      <w:pPr>
        <w:ind w:left="-567"/>
        <w:jc w:val="left"/>
        <w:rPr>
          <w:sz w:val="20"/>
        </w:rPr>
      </w:pPr>
      <w:r>
        <w:rPr>
          <w:sz w:val="20"/>
        </w:rPr>
        <w:t xml:space="preserve">  </w:t>
      </w:r>
    </w:p>
    <w:p w14:paraId="1E1E879D" w14:textId="72E543B0" w:rsidR="00532C00" w:rsidRDefault="00532C00" w:rsidP="00532C00">
      <w:pPr>
        <w:ind w:left="-567"/>
        <w:jc w:val="left"/>
        <w:rPr>
          <w:b/>
          <w:bCs/>
          <w:sz w:val="24"/>
          <w:szCs w:val="24"/>
        </w:rPr>
      </w:pPr>
      <w:r w:rsidRPr="002A241F">
        <w:rPr>
          <w:b/>
          <w:bCs/>
          <w:sz w:val="24"/>
          <w:szCs w:val="24"/>
        </w:rPr>
        <w:t>To access these internet services please register on the website. The Insured’s policy number is also required.</w:t>
      </w:r>
    </w:p>
    <w:p w14:paraId="6062B4D1" w14:textId="45BF95C2" w:rsidR="002A241F" w:rsidRDefault="002A241F" w:rsidP="00532C00">
      <w:pPr>
        <w:ind w:left="-567"/>
        <w:jc w:val="left"/>
        <w:rPr>
          <w:b/>
          <w:bCs/>
          <w:sz w:val="24"/>
          <w:szCs w:val="24"/>
        </w:rPr>
      </w:pPr>
    </w:p>
    <w:p w14:paraId="61E11987" w14:textId="77777777" w:rsidR="002A241F" w:rsidRPr="002A241F" w:rsidRDefault="002A241F" w:rsidP="00532C00">
      <w:pPr>
        <w:ind w:left="-567"/>
        <w:jc w:val="left"/>
        <w:rPr>
          <w:b/>
          <w:bCs/>
          <w:sz w:val="24"/>
          <w:szCs w:val="24"/>
        </w:rPr>
      </w:pPr>
    </w:p>
    <w:sectPr w:rsidR="002A241F" w:rsidRPr="002A241F" w:rsidSect="00613B1C">
      <w:headerReference w:type="default" r:id="rId16"/>
      <w:footerReference w:type="default" r:id="rId17"/>
      <w:headerReference w:type="first" r:id="rId18"/>
      <w:footerReference w:type="first" r:id="rId19"/>
      <w:pgSz w:w="11907" w:h="16840" w:code="9"/>
      <w:pgMar w:top="454" w:right="992" w:bottom="1418" w:left="1560" w:header="680"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7ECA" w14:textId="77777777" w:rsidR="00BC471F" w:rsidRDefault="00BC471F">
      <w:r>
        <w:separator/>
      </w:r>
    </w:p>
  </w:endnote>
  <w:endnote w:type="continuationSeparator" w:id="0">
    <w:p w14:paraId="43A10064" w14:textId="77777777" w:rsidR="00BC471F" w:rsidRDefault="00BC471F">
      <w:r>
        <w:continuationSeparator/>
      </w:r>
    </w:p>
  </w:endnote>
  <w:endnote w:type="continuationNotice" w:id="1">
    <w:p w14:paraId="0B182FE9" w14:textId="77777777" w:rsidR="00BC471F" w:rsidRDefault="00BC4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4282" w14:textId="77777777" w:rsidR="0055737E" w:rsidRDefault="0055737E">
    <w:pPr>
      <w:pStyle w:val="Footer"/>
    </w:pPr>
    <w:r>
      <w:t>Imperial College of Science, Technology and Medicine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D1A0" w14:textId="77777777" w:rsidR="0055737E" w:rsidRDefault="0055737E">
    <w:pPr>
      <w:pStyle w:val="Footer"/>
    </w:pPr>
    <w:r>
      <w:t>Imperial College of Science, Technology and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41375" w14:textId="77777777" w:rsidR="00BC471F" w:rsidRDefault="00BC471F">
      <w:r>
        <w:separator/>
      </w:r>
    </w:p>
  </w:footnote>
  <w:footnote w:type="continuationSeparator" w:id="0">
    <w:p w14:paraId="2BD1BA6E" w14:textId="77777777" w:rsidR="00BC471F" w:rsidRDefault="00BC471F">
      <w:r>
        <w:continuationSeparator/>
      </w:r>
    </w:p>
  </w:footnote>
  <w:footnote w:type="continuationNotice" w:id="1">
    <w:p w14:paraId="501E7B4C" w14:textId="77777777" w:rsidR="00BC471F" w:rsidRDefault="00BC47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8763" w14:textId="77777777" w:rsidR="0055737E" w:rsidRDefault="0055737E">
    <w:pPr>
      <w:pStyle w:val="Header"/>
    </w:pPr>
    <w:r>
      <w:tab/>
    </w:r>
    <w:r>
      <w:tab/>
      <w:t>.</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374"/>
      <w:gridCol w:w="3116"/>
    </w:tblGrid>
    <w:tr w:rsidR="006E59F5" w:rsidRPr="00353E0C" w14:paraId="1A59098C" w14:textId="77777777" w:rsidTr="004127AF">
      <w:trPr>
        <w:cantSplit/>
        <w:trHeight w:val="1985"/>
      </w:trPr>
      <w:tc>
        <w:tcPr>
          <w:tcW w:w="7374" w:type="dxa"/>
        </w:tcPr>
        <w:p w14:paraId="348F2DCE" w14:textId="77777777" w:rsidR="006E59F5" w:rsidRDefault="006E59F5" w:rsidP="006E59F5">
          <w:pPr>
            <w:pStyle w:val="Header"/>
          </w:pPr>
          <w:r>
            <w:rPr>
              <w:noProof/>
            </w:rPr>
            <w:drawing>
              <wp:inline distT="0" distB="0" distL="0" distR="0" wp14:anchorId="64CFF92D" wp14:editId="199731D4">
                <wp:extent cx="2160000" cy="237600"/>
                <wp:effectExtent l="0" t="0" r="0" b="0"/>
                <wp:docPr id="886515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886515276"/>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2160000" cy="237600"/>
                        </a:xfrm>
                        <a:prstGeom prst="rect">
                          <a:avLst/>
                        </a:prstGeom>
                      </pic:spPr>
                    </pic:pic>
                  </a:graphicData>
                </a:graphic>
              </wp:inline>
            </w:drawing>
          </w:r>
        </w:p>
      </w:tc>
      <w:tc>
        <w:tcPr>
          <w:tcW w:w="3116" w:type="dxa"/>
        </w:tcPr>
        <w:p w14:paraId="73DD078F" w14:textId="77777777" w:rsidR="006E59F5" w:rsidRPr="007826A3" w:rsidRDefault="006E59F5" w:rsidP="006E59F5">
          <w:pPr>
            <w:pStyle w:val="Addressdetails"/>
            <w:rPr>
              <w:rFonts w:asciiTheme="minorHAnsi" w:hAnsiTheme="minorHAnsi"/>
              <w:b/>
              <w:bCs/>
            </w:rPr>
          </w:pPr>
          <w:r>
            <w:rPr>
              <w:rFonts w:asciiTheme="minorHAnsi" w:hAnsiTheme="minorHAnsi"/>
              <w:b/>
              <w:bCs/>
            </w:rPr>
            <w:t xml:space="preserve">Insurance </w:t>
          </w:r>
          <w:r w:rsidRPr="007826A3">
            <w:rPr>
              <w:rFonts w:asciiTheme="minorHAnsi" w:hAnsiTheme="minorHAnsi"/>
              <w:b/>
              <w:bCs/>
            </w:rPr>
            <w:t>Department/</w:t>
          </w:r>
          <w:r>
            <w:rPr>
              <w:rFonts w:asciiTheme="minorHAnsi" w:hAnsiTheme="minorHAnsi"/>
              <w:b/>
              <w:bCs/>
            </w:rPr>
            <w:t xml:space="preserve">Finance </w:t>
          </w:r>
          <w:r w:rsidRPr="007826A3">
            <w:rPr>
              <w:rFonts w:asciiTheme="minorHAnsi" w:hAnsiTheme="minorHAnsi"/>
              <w:b/>
              <w:bCs/>
            </w:rPr>
            <w:t>Division</w:t>
          </w:r>
        </w:p>
        <w:p w14:paraId="0177DCFC" w14:textId="77777777" w:rsidR="006E59F5" w:rsidRPr="007826A3" w:rsidRDefault="006E59F5" w:rsidP="006E59F5">
          <w:pPr>
            <w:pStyle w:val="Addressdetails"/>
            <w:rPr>
              <w:rFonts w:asciiTheme="minorHAnsi" w:hAnsiTheme="minorHAnsi"/>
            </w:rPr>
          </w:pPr>
          <w:r w:rsidRPr="007826A3">
            <w:rPr>
              <w:rFonts w:asciiTheme="minorHAnsi" w:hAnsiTheme="minorHAnsi"/>
              <w:b/>
              <w:bCs/>
            </w:rPr>
            <w:t>Imperial College London</w:t>
          </w:r>
        </w:p>
        <w:p w14:paraId="6E654F8A" w14:textId="77777777" w:rsidR="006E59F5" w:rsidRDefault="006E59F5" w:rsidP="006E59F5">
          <w:pPr>
            <w:pStyle w:val="Addressdetails"/>
          </w:pPr>
        </w:p>
        <w:p w14:paraId="3FA9507A" w14:textId="77777777" w:rsidR="006E59F5" w:rsidRDefault="006E59F5" w:rsidP="006E59F5">
          <w:pPr>
            <w:pStyle w:val="Addressdetails"/>
          </w:pPr>
          <w:r>
            <w:t>Level 1, Faculty Building</w:t>
          </w:r>
        </w:p>
        <w:p w14:paraId="5D813A8D" w14:textId="77777777" w:rsidR="006E59F5" w:rsidRDefault="006E59F5" w:rsidP="006E59F5">
          <w:pPr>
            <w:pStyle w:val="Addressdetails"/>
          </w:pPr>
          <w:r>
            <w:t>Exhibition Road</w:t>
          </w:r>
        </w:p>
        <w:p w14:paraId="41B01215" w14:textId="77777777" w:rsidR="006E59F5" w:rsidRDefault="006E59F5" w:rsidP="006E59F5">
          <w:pPr>
            <w:pStyle w:val="Addressdetails"/>
          </w:pPr>
          <w:r>
            <w:t>London, SW7 2AZ</w:t>
          </w:r>
        </w:p>
        <w:p w14:paraId="1AB287D2" w14:textId="77777777" w:rsidR="006E59F5" w:rsidRDefault="006E59F5" w:rsidP="006E59F5">
          <w:pPr>
            <w:pStyle w:val="Addressdetails"/>
          </w:pPr>
          <w:r w:rsidRPr="00353E0C">
            <w:rPr>
              <w:rFonts w:ascii="Imperial Sans Text" w:hAnsi="Imperial Sans Text"/>
              <w:b/>
              <w:bCs/>
            </w:rPr>
            <w:t>T</w:t>
          </w:r>
          <w:r>
            <w:t xml:space="preserve"> +44 (0)20 7594 7135</w:t>
          </w:r>
        </w:p>
        <w:p w14:paraId="4E11551C" w14:textId="77777777" w:rsidR="006E59F5" w:rsidRDefault="006E59F5" w:rsidP="006E59F5">
          <w:pPr>
            <w:pStyle w:val="Addressdetails"/>
            <w:rPr>
              <w:lang w:val="de-DE"/>
            </w:rPr>
          </w:pPr>
          <w:r w:rsidRPr="00353E0C">
            <w:rPr>
              <w:rFonts w:ascii="Imperial Sans Text" w:hAnsi="Imperial Sans Text"/>
              <w:b/>
              <w:bCs/>
              <w:lang w:val="de-DE"/>
            </w:rPr>
            <w:t>E</w:t>
          </w:r>
          <w:r w:rsidRPr="00353E0C">
            <w:rPr>
              <w:lang w:val="de-DE"/>
            </w:rPr>
            <w:t xml:space="preserve"> </w:t>
          </w:r>
          <w:hyperlink r:id="rId2" w:history="1">
            <w:r w:rsidRPr="00662439">
              <w:rPr>
                <w:rStyle w:val="Hyperlink"/>
                <w:lang w:val="de-DE"/>
              </w:rPr>
              <w:t>insurance@imperial.ac.uk</w:t>
            </w:r>
          </w:hyperlink>
        </w:p>
        <w:p w14:paraId="09FAFA80" w14:textId="77777777" w:rsidR="006E59F5" w:rsidRDefault="006E59F5" w:rsidP="006E59F5">
          <w:pPr>
            <w:pStyle w:val="Addressdetails"/>
          </w:pPr>
        </w:p>
        <w:p w14:paraId="7C68C67B" w14:textId="77777777" w:rsidR="006E59F5" w:rsidRPr="00AD0406" w:rsidRDefault="00F0507A" w:rsidP="006E59F5">
          <w:pPr>
            <w:pStyle w:val="Addressdetails"/>
          </w:pPr>
          <w:hyperlink r:id="rId3" w:history="1">
            <w:r w:rsidR="006E59F5" w:rsidRPr="00AD0406">
              <w:rPr>
                <w:rStyle w:val="Hyperlink"/>
              </w:rPr>
              <w:t>http://www.imperial.ac.uk/finance/financial-services/insurance/</w:t>
            </w:r>
          </w:hyperlink>
          <w:r w:rsidR="006E59F5" w:rsidRPr="00AD0406">
            <w:t xml:space="preserve"> </w:t>
          </w:r>
        </w:p>
        <w:p w14:paraId="5A934F8C" w14:textId="77777777" w:rsidR="006E59F5" w:rsidRPr="00AD0406" w:rsidRDefault="006E59F5" w:rsidP="006E59F5">
          <w:pPr>
            <w:pStyle w:val="Addressdetails"/>
            <w:ind w:left="340"/>
          </w:pPr>
        </w:p>
        <w:p w14:paraId="605F993B" w14:textId="77777777" w:rsidR="006E59F5" w:rsidRPr="00AD0406" w:rsidRDefault="006E59F5" w:rsidP="006E59F5">
          <w:pPr>
            <w:pStyle w:val="Addressdetails"/>
          </w:pPr>
          <w:r w:rsidRPr="00AD0406">
            <w:rPr>
              <w:b/>
            </w:rPr>
            <w:t>Chantal Coulson Dip CII</w:t>
          </w:r>
        </w:p>
        <w:p w14:paraId="4E865170" w14:textId="77777777" w:rsidR="006E59F5" w:rsidRPr="00AD0406" w:rsidRDefault="006E59F5" w:rsidP="006E59F5">
          <w:pPr>
            <w:pStyle w:val="Addressdetails"/>
          </w:pPr>
          <w:r w:rsidRPr="00AD0406">
            <w:t>Insurance Manager</w:t>
          </w:r>
        </w:p>
        <w:p w14:paraId="11EF09D6" w14:textId="77777777" w:rsidR="006E59F5" w:rsidRPr="00353E0C" w:rsidRDefault="006E59F5" w:rsidP="006E59F5">
          <w:pPr>
            <w:pStyle w:val="Addressdetails"/>
            <w:rPr>
              <w:lang w:val="de-DE"/>
            </w:rPr>
          </w:pPr>
        </w:p>
      </w:tc>
    </w:tr>
  </w:tbl>
  <w:p w14:paraId="36FA1F4A" w14:textId="77777777" w:rsidR="006E59F5" w:rsidRDefault="006E5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62D76"/>
    <w:multiLevelType w:val="hybridMultilevel"/>
    <w:tmpl w:val="BD18E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E272D7"/>
    <w:multiLevelType w:val="hybridMultilevel"/>
    <w:tmpl w:val="F2B2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2F12B3"/>
    <w:multiLevelType w:val="hybridMultilevel"/>
    <w:tmpl w:val="D9E4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755353">
    <w:abstractNumId w:val="0"/>
  </w:num>
  <w:num w:numId="2" w16cid:durableId="533269386">
    <w:abstractNumId w:val="2"/>
  </w:num>
  <w:num w:numId="3" w16cid:durableId="1146699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tmePkdFfgn/o4tN/A6c/rhdo905DlT1PlYO4fHO/IRlsuRetudJLM4dFphHay3DHMcOfw8ZorgRLIVB4dlM8mg==" w:salt="8iMxnlSFQHulHmU94pPeQg=="/>
  <w:defaultTabStop w:val="1134"/>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DD"/>
    <w:rsid w:val="00004AF5"/>
    <w:rsid w:val="000601B7"/>
    <w:rsid w:val="00093FA6"/>
    <w:rsid w:val="0010548D"/>
    <w:rsid w:val="00142924"/>
    <w:rsid w:val="00156733"/>
    <w:rsid w:val="001640F2"/>
    <w:rsid w:val="00186D17"/>
    <w:rsid w:val="00194737"/>
    <w:rsid w:val="001959B8"/>
    <w:rsid w:val="001B20BA"/>
    <w:rsid w:val="001B6E49"/>
    <w:rsid w:val="001D1A83"/>
    <w:rsid w:val="001F61AD"/>
    <w:rsid w:val="001F72DB"/>
    <w:rsid w:val="002113A3"/>
    <w:rsid w:val="002A241F"/>
    <w:rsid w:val="002B6BCC"/>
    <w:rsid w:val="00351DDD"/>
    <w:rsid w:val="00354D71"/>
    <w:rsid w:val="00356702"/>
    <w:rsid w:val="00361A33"/>
    <w:rsid w:val="003C3AF6"/>
    <w:rsid w:val="003E1875"/>
    <w:rsid w:val="003F7D83"/>
    <w:rsid w:val="00405CC3"/>
    <w:rsid w:val="00422C44"/>
    <w:rsid w:val="00423870"/>
    <w:rsid w:val="004366F7"/>
    <w:rsid w:val="004515FC"/>
    <w:rsid w:val="00451D0F"/>
    <w:rsid w:val="00454C8F"/>
    <w:rsid w:val="00482FF5"/>
    <w:rsid w:val="004A2E01"/>
    <w:rsid w:val="004C43BA"/>
    <w:rsid w:val="00521106"/>
    <w:rsid w:val="00523A4D"/>
    <w:rsid w:val="00532C00"/>
    <w:rsid w:val="0055737E"/>
    <w:rsid w:val="00575C6C"/>
    <w:rsid w:val="005867A1"/>
    <w:rsid w:val="00590FFD"/>
    <w:rsid w:val="005A5BEF"/>
    <w:rsid w:val="005E1761"/>
    <w:rsid w:val="005E44DE"/>
    <w:rsid w:val="00613B1C"/>
    <w:rsid w:val="00615480"/>
    <w:rsid w:val="00691C56"/>
    <w:rsid w:val="006B3609"/>
    <w:rsid w:val="006C0974"/>
    <w:rsid w:val="006E59F5"/>
    <w:rsid w:val="00704D8A"/>
    <w:rsid w:val="0074261D"/>
    <w:rsid w:val="007805EA"/>
    <w:rsid w:val="007956F8"/>
    <w:rsid w:val="007A50C1"/>
    <w:rsid w:val="007B47B9"/>
    <w:rsid w:val="007B7EF6"/>
    <w:rsid w:val="007C37D0"/>
    <w:rsid w:val="00804230"/>
    <w:rsid w:val="00821799"/>
    <w:rsid w:val="008B0A6E"/>
    <w:rsid w:val="008D2E07"/>
    <w:rsid w:val="008F5091"/>
    <w:rsid w:val="008F735C"/>
    <w:rsid w:val="0090583C"/>
    <w:rsid w:val="00916601"/>
    <w:rsid w:val="009968D5"/>
    <w:rsid w:val="009D4447"/>
    <w:rsid w:val="009F43CB"/>
    <w:rsid w:val="00A07C44"/>
    <w:rsid w:val="00A10537"/>
    <w:rsid w:val="00A11487"/>
    <w:rsid w:val="00A20415"/>
    <w:rsid w:val="00A21E48"/>
    <w:rsid w:val="00A527CF"/>
    <w:rsid w:val="00A66B2E"/>
    <w:rsid w:val="00A73AFD"/>
    <w:rsid w:val="00AF59F6"/>
    <w:rsid w:val="00B10B29"/>
    <w:rsid w:val="00B15DC0"/>
    <w:rsid w:val="00B42EE3"/>
    <w:rsid w:val="00B551CF"/>
    <w:rsid w:val="00B62577"/>
    <w:rsid w:val="00B86C51"/>
    <w:rsid w:val="00B93D81"/>
    <w:rsid w:val="00BA0D50"/>
    <w:rsid w:val="00BA1830"/>
    <w:rsid w:val="00BA29DA"/>
    <w:rsid w:val="00BB7964"/>
    <w:rsid w:val="00BC471F"/>
    <w:rsid w:val="00BC4F7F"/>
    <w:rsid w:val="00BE7DB2"/>
    <w:rsid w:val="00BF7AC5"/>
    <w:rsid w:val="00C01CD1"/>
    <w:rsid w:val="00C22194"/>
    <w:rsid w:val="00C25D09"/>
    <w:rsid w:val="00C63D3A"/>
    <w:rsid w:val="00C75E32"/>
    <w:rsid w:val="00CF1CC2"/>
    <w:rsid w:val="00D12039"/>
    <w:rsid w:val="00D57928"/>
    <w:rsid w:val="00D72517"/>
    <w:rsid w:val="00DB2F16"/>
    <w:rsid w:val="00DB3BCF"/>
    <w:rsid w:val="00DC24F9"/>
    <w:rsid w:val="00DD6D8F"/>
    <w:rsid w:val="00E01643"/>
    <w:rsid w:val="00E213A8"/>
    <w:rsid w:val="00E45F9B"/>
    <w:rsid w:val="00E52824"/>
    <w:rsid w:val="00E55B29"/>
    <w:rsid w:val="00EA74A0"/>
    <w:rsid w:val="00EC4C9D"/>
    <w:rsid w:val="00EF7097"/>
    <w:rsid w:val="00F0507A"/>
    <w:rsid w:val="00F35AB6"/>
    <w:rsid w:val="00F51E61"/>
    <w:rsid w:val="00F55FB8"/>
    <w:rsid w:val="00FD0A80"/>
    <w:rsid w:val="00FD52FC"/>
    <w:rsid w:val="00FE1F27"/>
    <w:rsid w:val="00FF4C0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D6D21F"/>
  <w14:defaultImageDpi w14:val="32767"/>
  <w15:chartTrackingRefBased/>
  <w15:docId w15:val="{0D5A6CCA-5A0F-4BC6-91EA-3C9F0026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C51028"/>
    <w:pPr>
      <w:jc w:val="both"/>
    </w:pPr>
    <w:rPr>
      <w:rFonts w:ascii="Arial" w:eastAsia="MS Mincho" w:hAnsi="Arial"/>
      <w:kern w:val="18"/>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5A5623"/>
    <w:pPr>
      <w:spacing w:before="240" w:after="240" w:line="240" w:lineRule="atLeast"/>
      <w:jc w:val="left"/>
    </w:pPr>
  </w:style>
  <w:style w:type="paragraph" w:styleId="BodyText">
    <w:name w:val="Body Text"/>
    <w:basedOn w:val="Normal"/>
    <w:rsid w:val="00C51028"/>
    <w:pPr>
      <w:spacing w:after="240" w:line="240" w:lineRule="atLeast"/>
    </w:pPr>
  </w:style>
  <w:style w:type="paragraph" w:styleId="Closing">
    <w:name w:val="Closing"/>
    <w:basedOn w:val="Normal"/>
    <w:next w:val="Signature"/>
    <w:rsid w:val="00C51028"/>
    <w:pPr>
      <w:keepNext/>
      <w:spacing w:after="120" w:line="240" w:lineRule="atLeast"/>
    </w:pPr>
  </w:style>
  <w:style w:type="paragraph" w:styleId="Signature">
    <w:name w:val="Signature"/>
    <w:basedOn w:val="Normal"/>
    <w:next w:val="Normal"/>
    <w:rsid w:val="005A5623"/>
    <w:pPr>
      <w:keepNext/>
      <w:spacing w:before="880" w:line="240" w:lineRule="atLeast"/>
      <w:jc w:val="left"/>
    </w:pPr>
  </w:style>
  <w:style w:type="paragraph" w:styleId="Date">
    <w:name w:val="Date"/>
    <w:basedOn w:val="Normal"/>
    <w:next w:val="InsideAddressName"/>
    <w:rsid w:val="00C51028"/>
    <w:pPr>
      <w:spacing w:after="220"/>
    </w:pPr>
  </w:style>
  <w:style w:type="paragraph" w:customStyle="1" w:styleId="InsideAddress">
    <w:name w:val="Inside Address"/>
    <w:basedOn w:val="Normal"/>
    <w:rsid w:val="00C51028"/>
    <w:pPr>
      <w:spacing w:line="240" w:lineRule="atLeast"/>
    </w:pPr>
  </w:style>
  <w:style w:type="paragraph" w:customStyle="1" w:styleId="InsideAddressName">
    <w:name w:val="Inside Address Name"/>
    <w:basedOn w:val="InsideAddress"/>
    <w:next w:val="InsideAddress"/>
    <w:rsid w:val="005A5623"/>
    <w:pPr>
      <w:spacing w:before="220"/>
    </w:pPr>
  </w:style>
  <w:style w:type="paragraph" w:styleId="Header">
    <w:name w:val="header"/>
    <w:basedOn w:val="Normal"/>
    <w:link w:val="HeaderChar"/>
    <w:uiPriority w:val="99"/>
    <w:rsid w:val="00C51028"/>
    <w:pPr>
      <w:tabs>
        <w:tab w:val="center" w:pos="4320"/>
        <w:tab w:val="right" w:pos="8640"/>
      </w:tabs>
    </w:pPr>
    <w:rPr>
      <w:sz w:val="16"/>
    </w:rPr>
  </w:style>
  <w:style w:type="character" w:styleId="Hyperlink">
    <w:name w:val="Hyperlink"/>
    <w:rsid w:val="002B3D01"/>
    <w:rPr>
      <w:color w:val="0000FF"/>
      <w:u w:val="single"/>
    </w:rPr>
  </w:style>
  <w:style w:type="paragraph" w:styleId="Footer">
    <w:name w:val="footer"/>
    <w:basedOn w:val="Normal"/>
    <w:rsid w:val="002B3D01"/>
    <w:pPr>
      <w:tabs>
        <w:tab w:val="center" w:pos="4153"/>
        <w:tab w:val="right" w:pos="8306"/>
      </w:tabs>
    </w:pPr>
    <w:rPr>
      <w:sz w:val="16"/>
    </w:rPr>
  </w:style>
  <w:style w:type="paragraph" w:styleId="BalloonText">
    <w:name w:val="Balloon Text"/>
    <w:basedOn w:val="Normal"/>
    <w:semiHidden/>
    <w:rsid w:val="00E86C83"/>
    <w:rPr>
      <w:rFonts w:ascii="Tahoma" w:hAnsi="Tahoma" w:cs="Tahoma"/>
      <w:sz w:val="16"/>
      <w:szCs w:val="16"/>
    </w:rPr>
  </w:style>
  <w:style w:type="character" w:customStyle="1" w:styleId="HeaderChar">
    <w:name w:val="Header Char"/>
    <w:link w:val="Header"/>
    <w:uiPriority w:val="99"/>
    <w:rsid w:val="00753865"/>
    <w:rPr>
      <w:rFonts w:ascii="Arial" w:eastAsia="MS Mincho" w:hAnsi="Arial"/>
      <w:kern w:val="18"/>
      <w:sz w:val="16"/>
      <w:lang w:val="en-GB" w:eastAsia="en-US" w:bidi="ar-SA"/>
    </w:rPr>
  </w:style>
  <w:style w:type="character" w:styleId="UnresolvedMention">
    <w:name w:val="Unresolved Mention"/>
    <w:uiPriority w:val="47"/>
    <w:rsid w:val="00351DDD"/>
    <w:rPr>
      <w:color w:val="605E5C"/>
      <w:shd w:val="clear" w:color="auto" w:fill="E1DFDD"/>
    </w:rPr>
  </w:style>
  <w:style w:type="table" w:styleId="TableGrid">
    <w:name w:val="Table Grid"/>
    <w:basedOn w:val="TableNormal"/>
    <w:uiPriority w:val="39"/>
    <w:rsid w:val="001F6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details">
    <w:name w:val="Address details"/>
    <w:basedOn w:val="Normal"/>
    <w:uiPriority w:val="79"/>
    <w:qFormat/>
    <w:rsid w:val="006E59F5"/>
    <w:pPr>
      <w:jc w:val="left"/>
    </w:pPr>
    <w:rPr>
      <w:rFonts w:asciiTheme="majorHAnsi" w:eastAsiaTheme="minorEastAsia" w:hAnsiTheme="majorHAnsi" w:cstheme="minorBidi"/>
      <w:kern w:val="0"/>
      <w:sz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mylifeline.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http://www.imperial.ac.uk/finance/financial-services/insurance/" TargetMode="External"/><Relationship Id="rId2" Type="http://schemas.openxmlformats.org/officeDocument/2006/relationships/hyperlink" Target="mailto:insurance@imperial.ac.uk" TargetMode="External"/><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229870-0826-4eeb-b219-d8e5bcf824fb">
      <Terms xmlns="http://schemas.microsoft.com/office/infopath/2007/PartnerControls"/>
    </lcf76f155ced4ddcb4097134ff3c332f>
    <TaxCatchAll xmlns="d0201ca7-26fa-426c-b12d-c4c6e5857d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956A6D03967488E6D0B93E84C9F23" ma:contentTypeVersion="15" ma:contentTypeDescription="Create a new document." ma:contentTypeScope="" ma:versionID="834f3754c6ee07d23ae0e7b2dbdf79bd">
  <xsd:schema xmlns:xsd="http://www.w3.org/2001/XMLSchema" xmlns:xs="http://www.w3.org/2001/XMLSchema" xmlns:p="http://schemas.microsoft.com/office/2006/metadata/properties" xmlns:ns2="4a229870-0826-4eeb-b219-d8e5bcf824fb" xmlns:ns3="d0201ca7-26fa-426c-b12d-c4c6e5857dcc" xmlns:ns4="1806ee30-96fd-4465-ae13-1600ae625532" targetNamespace="http://schemas.microsoft.com/office/2006/metadata/properties" ma:root="true" ma:fieldsID="0ae3ec8310e4c148054e38b2d0cdab94" ns2:_="" ns3:_="" ns4:_="">
    <xsd:import namespace="4a229870-0826-4eeb-b219-d8e5bcf824fb"/>
    <xsd:import namespace="d0201ca7-26fa-426c-b12d-c4c6e5857dcc"/>
    <xsd:import namespace="1806ee30-96fd-4465-ae13-1600ae62553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29870-0826-4eeb-b219-d8e5bcf82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01ca7-26fa-426c-b12d-c4c6e5857dc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698054-6ef3-4a0a-8632-c02544f20d65}" ma:internalName="TaxCatchAll" ma:showField="CatchAllData" ma:web="d0201ca7-26fa-426c-b12d-c4c6e5857d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06ee30-96fd-4465-ae13-1600ae62553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9828D-DC30-4E22-BF92-59FC176164EB}">
  <ds:schemaRefs>
    <ds:schemaRef ds:uri="http://schemas.microsoft.com/office/2006/metadata/properties"/>
    <ds:schemaRef ds:uri="http://schemas.microsoft.com/office/infopath/2007/PartnerControls"/>
    <ds:schemaRef ds:uri="4a229870-0826-4eeb-b219-d8e5bcf824fb"/>
    <ds:schemaRef ds:uri="d0201ca7-26fa-426c-b12d-c4c6e5857dcc"/>
  </ds:schemaRefs>
</ds:datastoreItem>
</file>

<file path=customXml/itemProps2.xml><?xml version="1.0" encoding="utf-8"?>
<ds:datastoreItem xmlns:ds="http://schemas.openxmlformats.org/officeDocument/2006/customXml" ds:itemID="{E3BE8178-5395-4904-892B-E1FA458B6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29870-0826-4eeb-b219-d8e5bcf824fb"/>
    <ds:schemaRef ds:uri="d0201ca7-26fa-426c-b12d-c4c6e5857dcc"/>
    <ds:schemaRef ds:uri="1806ee30-96fd-4465-ae13-1600ae625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04EEBD-5352-4512-979F-403244A0CF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8347</Characters>
  <Application>Microsoft Office Word</Application>
  <DocSecurity>12</DocSecurity>
  <Lines>69</Lines>
  <Paragraphs>19</Paragraphs>
  <ScaleCrop>false</ScaleCrop>
  <HeadingPairs>
    <vt:vector size="2" baseType="variant">
      <vt:variant>
        <vt:lpstr>Title</vt:lpstr>
      </vt:variant>
      <vt:variant>
        <vt:i4>1</vt:i4>
      </vt:variant>
    </vt:vector>
  </HeadingPairs>
  <TitlesOfParts>
    <vt:vector size="1" baseType="lpstr">
      <vt:lpstr>16 December 2002</vt:lpstr>
    </vt:vector>
  </TitlesOfParts>
  <Company>Imperial College</Company>
  <LinksUpToDate>false</LinksUpToDate>
  <CharactersWithSpaces>9777</CharactersWithSpaces>
  <SharedDoc>false</SharedDoc>
  <HLinks>
    <vt:vector size="6" baseType="variant">
      <vt:variant>
        <vt:i4>4718604</vt:i4>
      </vt:variant>
      <vt:variant>
        <vt:i4>14</vt:i4>
      </vt:variant>
      <vt:variant>
        <vt:i4>0</vt:i4>
      </vt:variant>
      <vt:variant>
        <vt:i4>5</vt:i4>
      </vt:variant>
      <vt:variant>
        <vt:lpwstr>http://www.imperial.ic.ac.uk/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December 2002</dc:title>
  <dc:subject/>
  <dc:creator>Coulson, Chantal</dc:creator>
  <cp:keywords/>
  <dc:description/>
  <cp:lastModifiedBy>Hastings, Wendy</cp:lastModifiedBy>
  <cp:revision>2</cp:revision>
  <cp:lastPrinted>2024-09-19T15:18:00Z</cp:lastPrinted>
  <dcterms:created xsi:type="dcterms:W3CDTF">2024-09-19T15:19:00Z</dcterms:created>
  <dcterms:modified xsi:type="dcterms:W3CDTF">2024-09-19T15:19:00Z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0x010100A29956A6D03967488E6D0B93E84C9F23</vt:lpwstr>
  </property>
  <property fmtid="{D5CDD505-2E9C-101B-9397-08002B2CF9AE}" pid="3" name="Order">
    <vt:r8>2545600</vt:r8>
  </property>
  <property fmtid="{D5CDD505-2E9C-101B-9397-08002B2CF9AE}" pid="4" name="MediaServiceImageTags">
    <vt:lpwstr/>
  </property>
</Properties>
</file>