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FAC3" w14:textId="7E7BD5B3" w:rsidR="00A56BAD" w:rsidRPr="00585F91" w:rsidRDefault="00754532">
      <w:pPr>
        <w:pStyle w:val="BodyText"/>
        <w:widowControl/>
        <w:jc w:val="center"/>
        <w:rPr>
          <w:rFonts w:ascii="Calibri" w:hAnsi="Calibri" w:cs="Calibri"/>
          <w:sz w:val="20"/>
          <w:szCs w:val="22"/>
          <w:lang w:val="en-GB"/>
        </w:rPr>
      </w:pPr>
      <w:r w:rsidRPr="00585F91">
        <w:rPr>
          <w:rFonts w:ascii="Calibri" w:hAnsi="Calibri" w:cs="Calibri"/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4C35F233" wp14:editId="6FC222D8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809750" cy="476250"/>
            <wp:effectExtent l="0" t="0" r="0" b="0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4D851" w14:textId="77777777" w:rsidR="00A56BAD" w:rsidRPr="00585F91" w:rsidRDefault="00585F91">
      <w:pPr>
        <w:pStyle w:val="BodyText"/>
        <w:widowControl/>
        <w:jc w:val="center"/>
        <w:rPr>
          <w:rFonts w:ascii="Calibri" w:hAnsi="Calibri" w:cs="Calibri"/>
          <w:bCs/>
          <w:sz w:val="32"/>
          <w:szCs w:val="32"/>
          <w:lang w:val="en-GB"/>
        </w:rPr>
      </w:pPr>
      <w:r w:rsidRPr="00585F91">
        <w:rPr>
          <w:rFonts w:ascii="Calibri" w:hAnsi="Calibri" w:cs="Calibri"/>
          <w:bCs/>
          <w:sz w:val="32"/>
          <w:szCs w:val="32"/>
          <w:lang w:val="en-GB"/>
        </w:rPr>
        <w:t xml:space="preserve">Brahmal Vasudevan Institute for Sustainable Aviation </w:t>
      </w:r>
    </w:p>
    <w:p w14:paraId="3D9B6E39" w14:textId="77777777" w:rsidR="00A56BAD" w:rsidRPr="00585F91" w:rsidRDefault="00A56BAD">
      <w:pPr>
        <w:jc w:val="center"/>
        <w:rPr>
          <w:rFonts w:ascii="Calibri" w:hAnsi="Calibri" w:cs="Calibri"/>
          <w:b/>
          <w:bCs/>
          <w:sz w:val="20"/>
          <w:szCs w:val="22"/>
        </w:rPr>
      </w:pPr>
    </w:p>
    <w:p w14:paraId="0EE04F89" w14:textId="2AF08FB8" w:rsidR="00A56BAD" w:rsidRDefault="00EC0D4E" w:rsidP="31AAD803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31AAD803">
        <w:rPr>
          <w:rFonts w:ascii="Calibri" w:hAnsi="Calibri" w:cs="Calibri"/>
          <w:b/>
          <w:bCs/>
          <w:smallCaps/>
          <w:sz w:val="32"/>
          <w:szCs w:val="32"/>
        </w:rPr>
        <w:t>PhD</w:t>
      </w:r>
      <w:r w:rsidR="006F7DF5" w:rsidRPr="31AAD803">
        <w:rPr>
          <w:rFonts w:ascii="Calibri" w:hAnsi="Calibri" w:cs="Calibri"/>
          <w:b/>
          <w:bCs/>
          <w:smallCaps/>
          <w:sz w:val="32"/>
          <w:szCs w:val="32"/>
        </w:rPr>
        <w:t xml:space="preserve"> </w:t>
      </w:r>
      <w:r w:rsidRPr="31AAD803">
        <w:rPr>
          <w:rFonts w:ascii="Calibri" w:hAnsi="Calibri" w:cs="Calibri"/>
          <w:b/>
          <w:bCs/>
          <w:smallCaps/>
          <w:sz w:val="32"/>
          <w:szCs w:val="32"/>
        </w:rPr>
        <w:t>S</w:t>
      </w:r>
      <w:r w:rsidR="00A56BAD" w:rsidRPr="31AAD803">
        <w:rPr>
          <w:rFonts w:ascii="Calibri" w:hAnsi="Calibri" w:cs="Calibri"/>
          <w:b/>
          <w:bCs/>
          <w:smallCaps/>
          <w:sz w:val="32"/>
          <w:szCs w:val="32"/>
        </w:rPr>
        <w:t>tudentship</w:t>
      </w:r>
      <w:r w:rsidR="00585F91" w:rsidRPr="31AAD803">
        <w:rPr>
          <w:rFonts w:ascii="Calibri" w:hAnsi="Calibri" w:cs="Calibri"/>
          <w:b/>
          <w:bCs/>
          <w:smallCaps/>
          <w:sz w:val="32"/>
          <w:szCs w:val="32"/>
        </w:rPr>
        <w:t xml:space="preserve"> on </w:t>
      </w:r>
      <w:r w:rsidR="005F2192" w:rsidRPr="31AAD803">
        <w:rPr>
          <w:rFonts w:ascii="Calibri" w:hAnsi="Calibri" w:cs="Calibri"/>
          <w:b/>
          <w:bCs/>
          <w:smallCaps/>
          <w:sz w:val="32"/>
          <w:szCs w:val="32"/>
        </w:rPr>
        <w:t>Multidisciplinary Aircraft Design</w:t>
      </w:r>
    </w:p>
    <w:p w14:paraId="20A4AC6E" w14:textId="6E783733" w:rsidR="00502354" w:rsidRPr="00585F91" w:rsidRDefault="00502354" w:rsidP="31AAD803">
      <w:pPr>
        <w:pStyle w:val="PlainText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31AAD803">
        <w:rPr>
          <w:rFonts w:ascii="Calibri" w:hAnsi="Calibri" w:cs="Calibri"/>
          <w:b/>
          <w:bCs/>
          <w:smallCaps/>
          <w:sz w:val="32"/>
          <w:szCs w:val="32"/>
        </w:rPr>
        <w:t xml:space="preserve">(REF: </w:t>
      </w:r>
      <w:r w:rsidR="003A4D1B">
        <w:rPr>
          <w:rFonts w:ascii="Calibri" w:hAnsi="Calibri" w:cs="Calibri"/>
          <w:b/>
          <w:bCs/>
          <w:smallCaps/>
          <w:sz w:val="32"/>
          <w:szCs w:val="32"/>
        </w:rPr>
        <w:t>AE004</w:t>
      </w:r>
      <w:r w:rsidR="00AB01C5">
        <w:rPr>
          <w:rFonts w:ascii="Calibri" w:hAnsi="Calibri" w:cs="Calibri"/>
          <w:b/>
          <w:bCs/>
          <w:smallCaps/>
          <w:sz w:val="32"/>
          <w:szCs w:val="32"/>
        </w:rPr>
        <w:t>5</w:t>
      </w:r>
      <w:r w:rsidRPr="31AAD803">
        <w:rPr>
          <w:rFonts w:ascii="Calibri" w:hAnsi="Calibri" w:cs="Calibri"/>
          <w:b/>
          <w:bCs/>
          <w:smallCaps/>
          <w:sz w:val="32"/>
          <w:szCs w:val="32"/>
        </w:rPr>
        <w:t>)</w:t>
      </w:r>
    </w:p>
    <w:p w14:paraId="69FE2D5D" w14:textId="347979CD" w:rsidR="00A56BAD" w:rsidRPr="000C09B0" w:rsidRDefault="009C1D8F" w:rsidP="000C09B0">
      <w:pPr>
        <w:pStyle w:val="PlainText"/>
        <w:jc w:val="both"/>
        <w:rPr>
          <w:rFonts w:ascii="Calibri" w:eastAsia="MS Mincho" w:hAnsi="Calibri" w:cs="Calibri"/>
          <w:sz w:val="24"/>
          <w:szCs w:val="24"/>
        </w:rPr>
      </w:pPr>
      <w:r w:rsidRPr="31AAD803">
        <w:rPr>
          <w:rFonts w:ascii="Calibri" w:eastAsia="MS Mincho" w:hAnsi="Calibri" w:cs="Calibri"/>
          <w:sz w:val="22"/>
          <w:szCs w:val="22"/>
        </w:rPr>
        <w:t>Deadline</w:t>
      </w:r>
      <w:r w:rsidR="00A56BAD" w:rsidRPr="31AAD803">
        <w:rPr>
          <w:rFonts w:ascii="Calibri" w:eastAsia="MS Mincho" w:hAnsi="Calibri" w:cs="Calibri"/>
          <w:sz w:val="22"/>
          <w:szCs w:val="22"/>
        </w:rPr>
        <w:t>:</w:t>
      </w:r>
      <w:r>
        <w:tab/>
      </w:r>
      <w:r w:rsidR="000C09B0">
        <w:rPr>
          <w:rFonts w:ascii="Calibri" w:eastAsia="MS Mincho" w:hAnsi="Calibri" w:cs="Calibri"/>
          <w:b/>
          <w:bCs/>
          <w:sz w:val="22"/>
          <w:szCs w:val="22"/>
        </w:rPr>
        <w:t>Until filled</w:t>
      </w:r>
    </w:p>
    <w:p w14:paraId="75244C14" w14:textId="77777777" w:rsidR="00A56BAD" w:rsidRPr="00585F91" w:rsidRDefault="00A56BAD" w:rsidP="00A56BAD">
      <w:pPr>
        <w:pStyle w:val="PlainText"/>
        <w:jc w:val="both"/>
        <w:rPr>
          <w:rFonts w:ascii="Calibri" w:hAnsi="Calibri" w:cs="Calibri"/>
          <w:sz w:val="22"/>
          <w:szCs w:val="22"/>
        </w:rPr>
      </w:pPr>
    </w:p>
    <w:p w14:paraId="607BAE32" w14:textId="69027F7A" w:rsidR="3CA615BA" w:rsidRDefault="00A56BAD" w:rsidP="00F63EE8">
      <w:pPr>
        <w:pStyle w:val="elementtoproof"/>
        <w:rPr>
          <w:b/>
          <w:bCs/>
        </w:rPr>
      </w:pPr>
      <w:r>
        <w:t>Applications are invited for</w:t>
      </w:r>
      <w:r w:rsidR="009C1D8F">
        <w:t xml:space="preserve"> </w:t>
      </w:r>
      <w:r w:rsidR="005F2192">
        <w:t>a</w:t>
      </w:r>
      <w:r>
        <w:t xml:space="preserve"> Ph.D. studentship</w:t>
      </w:r>
      <w:r w:rsidR="00664C73">
        <w:t>s</w:t>
      </w:r>
      <w:r>
        <w:t xml:space="preserve"> </w:t>
      </w:r>
      <w:r w:rsidR="003F16A6">
        <w:t xml:space="preserve">at </w:t>
      </w:r>
      <w:r w:rsidR="00585F91">
        <w:t xml:space="preserve">the </w:t>
      </w:r>
      <w:hyperlink r:id="rId12">
        <w:r w:rsidR="00585F91" w:rsidRPr="31AAD803">
          <w:rPr>
            <w:rStyle w:val="Hyperlink"/>
          </w:rPr>
          <w:t>Brahmal Institute</w:t>
        </w:r>
      </w:hyperlink>
      <w:r w:rsidR="00585F91">
        <w:t xml:space="preserve">, a new collaborative research </w:t>
      </w:r>
      <w:r w:rsidR="004E18C2">
        <w:t>centre at Imperial College</w:t>
      </w:r>
      <w:r w:rsidR="00585F91">
        <w:t xml:space="preserve"> to enable blue-sky thinking address</w:t>
      </w:r>
      <w:r w:rsidR="00664C73">
        <w:t>ing</w:t>
      </w:r>
      <w:r w:rsidR="00585F91">
        <w:t xml:space="preserve"> the</w:t>
      </w:r>
      <w:r w:rsidR="00C626CE">
        <w:t xml:space="preserve"> adverse</w:t>
      </w:r>
      <w:r w:rsidR="00585F91">
        <w:t xml:space="preserve"> environmental impact</w:t>
      </w:r>
      <w:r w:rsidR="00921832">
        <w:t>s</w:t>
      </w:r>
      <w:r w:rsidR="00585F91">
        <w:t xml:space="preserve"> of aviation</w:t>
      </w:r>
      <w:r w:rsidR="004E18C2">
        <w:t xml:space="preserve">. </w:t>
      </w:r>
      <w:r w:rsidR="00C626CE">
        <w:t>The s</w:t>
      </w:r>
      <w:r w:rsidR="004E18C2">
        <w:t xml:space="preserve">uccessful candidate will join a vibrant </w:t>
      </w:r>
      <w:hyperlink r:id="rId13">
        <w:r w:rsidR="00354951" w:rsidRPr="31AAD803">
          <w:rPr>
            <w:rStyle w:val="Hyperlink"/>
          </w:rPr>
          <w:t>world-leading</w:t>
        </w:r>
      </w:hyperlink>
      <w:r w:rsidR="00354951">
        <w:t xml:space="preserve"> </w:t>
      </w:r>
      <w:r w:rsidR="004E18C2">
        <w:t>research community</w:t>
      </w:r>
      <w:r w:rsidR="00C626CE">
        <w:t xml:space="preserve"> that is building a </w:t>
      </w:r>
      <w:hyperlink r:id="rId14">
        <w:r w:rsidR="00C626CE" w:rsidRPr="31AAD803">
          <w:rPr>
            <w:rStyle w:val="Hyperlink"/>
          </w:rPr>
          <w:t>sustainable future</w:t>
        </w:r>
      </w:hyperlink>
      <w:r w:rsidR="00C626CE">
        <w:t xml:space="preserve"> </w:t>
      </w:r>
      <w:r w:rsidR="00F61B60">
        <w:t xml:space="preserve">at </w:t>
      </w:r>
      <w:r w:rsidR="00354951">
        <w:t>the heart of London</w:t>
      </w:r>
      <w:r w:rsidR="00C626CE">
        <w:t>.</w:t>
      </w:r>
      <w:r w:rsidR="000E55AB">
        <w:t xml:space="preserve"> </w:t>
      </w:r>
      <w:r w:rsidR="005F2192">
        <w:t>Th</w:t>
      </w:r>
      <w:r w:rsidR="00D973DB">
        <w:t>is</w:t>
      </w:r>
      <w:r w:rsidR="005F2192">
        <w:t xml:space="preserve"> project will </w:t>
      </w:r>
      <w:r w:rsidR="00502354">
        <w:t>focus</w:t>
      </w:r>
      <w:r w:rsidR="005F2192">
        <w:t xml:space="preserve"> on the </w:t>
      </w:r>
      <w:r w:rsidR="00502354" w:rsidRPr="31AAD803">
        <w:rPr>
          <w:b/>
          <w:bCs/>
        </w:rPr>
        <w:t>d</w:t>
      </w:r>
      <w:r w:rsidR="005F2192" w:rsidRPr="31AAD803">
        <w:rPr>
          <w:b/>
          <w:bCs/>
        </w:rPr>
        <w:t>evelopment of operation</w:t>
      </w:r>
      <w:r w:rsidR="63617C3E" w:rsidRPr="31AAD803">
        <w:rPr>
          <w:b/>
          <w:bCs/>
        </w:rPr>
        <w:t xml:space="preserve"> </w:t>
      </w:r>
      <w:r w:rsidR="00502354" w:rsidRPr="31AAD803">
        <w:rPr>
          <w:b/>
          <w:bCs/>
        </w:rPr>
        <w:t>and</w:t>
      </w:r>
      <w:r w:rsidR="005F2192" w:rsidRPr="31AAD803">
        <w:rPr>
          <w:b/>
          <w:bCs/>
        </w:rPr>
        <w:t xml:space="preserve"> future-aware multidisciplinary aircraft design framework.</w:t>
      </w:r>
    </w:p>
    <w:p w14:paraId="7813B0D7" w14:textId="3D1FEA30" w:rsidR="31AAD803" w:rsidRDefault="31AAD803" w:rsidP="00F63EE8">
      <w:pPr>
        <w:pStyle w:val="elementtoproof"/>
        <w:rPr>
          <w:b/>
          <w:bCs/>
        </w:rPr>
      </w:pPr>
    </w:p>
    <w:p w14:paraId="1CE66156" w14:textId="1489FF43" w:rsidR="61259E49" w:rsidRDefault="61259E49" w:rsidP="00F63EE8">
      <w:pPr>
        <w:pStyle w:val="PlainText"/>
        <w:rPr>
          <w:rFonts w:ascii="Calibri" w:hAnsi="Calibri" w:cs="Calibri"/>
          <w:sz w:val="22"/>
          <w:szCs w:val="22"/>
        </w:rPr>
      </w:pPr>
      <w:r w:rsidRPr="31AAD803">
        <w:rPr>
          <w:rFonts w:ascii="Calibri" w:hAnsi="Calibri" w:cs="Calibri"/>
          <w:sz w:val="22"/>
          <w:szCs w:val="22"/>
        </w:rPr>
        <w:t xml:space="preserve">Air transportation activities increase faster than the introduction of new environmental impact mitigation technologies and strategies, which calls for </w:t>
      </w:r>
      <w:r w:rsidR="01D32BB1" w:rsidRPr="31AAD803">
        <w:rPr>
          <w:rFonts w:ascii="Calibri" w:hAnsi="Calibri" w:cs="Calibri"/>
          <w:sz w:val="22"/>
          <w:szCs w:val="22"/>
        </w:rPr>
        <w:t>the development of revolutionary technological solutions</w:t>
      </w:r>
      <w:r w:rsidR="7274D161" w:rsidRPr="31AAD803">
        <w:rPr>
          <w:rFonts w:ascii="Calibri" w:hAnsi="Calibri" w:cs="Calibri"/>
          <w:sz w:val="22"/>
          <w:szCs w:val="22"/>
        </w:rPr>
        <w:t xml:space="preserve"> (such as morphing wing technologies, hydrogen-powered aircraft, etc). </w:t>
      </w:r>
      <w:r w:rsidR="7C622E79" w:rsidRPr="31AAD803">
        <w:rPr>
          <w:rFonts w:ascii="Calibri" w:hAnsi="Calibri" w:cs="Calibri"/>
          <w:sz w:val="22"/>
          <w:szCs w:val="22"/>
        </w:rPr>
        <w:t>To ensure the</w:t>
      </w:r>
      <w:r w:rsidR="3248D32E" w:rsidRPr="31AAD803">
        <w:rPr>
          <w:rFonts w:ascii="Calibri" w:hAnsi="Calibri" w:cs="Calibri"/>
          <w:sz w:val="22"/>
          <w:szCs w:val="22"/>
        </w:rPr>
        <w:t>ir</w:t>
      </w:r>
      <w:r w:rsidR="7C622E79" w:rsidRPr="31AAD803">
        <w:rPr>
          <w:rFonts w:ascii="Calibri" w:hAnsi="Calibri" w:cs="Calibri"/>
          <w:sz w:val="22"/>
          <w:szCs w:val="22"/>
        </w:rPr>
        <w:t xml:space="preserve"> effectiveness</w:t>
      </w:r>
      <w:r w:rsidR="768D8448" w:rsidRPr="31AAD803">
        <w:rPr>
          <w:rFonts w:ascii="Calibri" w:hAnsi="Calibri" w:cs="Calibri"/>
          <w:sz w:val="22"/>
          <w:szCs w:val="22"/>
        </w:rPr>
        <w:t xml:space="preserve"> in real applications, consider</w:t>
      </w:r>
      <w:r w:rsidR="38AF66AF" w:rsidRPr="31AAD803">
        <w:rPr>
          <w:rFonts w:ascii="Calibri" w:hAnsi="Calibri" w:cs="Calibri"/>
          <w:sz w:val="22"/>
          <w:szCs w:val="22"/>
        </w:rPr>
        <w:t>ing</w:t>
      </w:r>
      <w:r w:rsidR="768D8448" w:rsidRPr="31AAD803">
        <w:rPr>
          <w:rFonts w:ascii="Calibri" w:hAnsi="Calibri" w:cs="Calibri"/>
          <w:sz w:val="22"/>
          <w:szCs w:val="22"/>
        </w:rPr>
        <w:t xml:space="preserve"> the design and operational aspects of aircraft simultaneousl</w:t>
      </w:r>
      <w:r w:rsidR="173B11B0" w:rsidRPr="31AAD803">
        <w:rPr>
          <w:rFonts w:ascii="Calibri" w:hAnsi="Calibri" w:cs="Calibri"/>
          <w:sz w:val="22"/>
          <w:szCs w:val="22"/>
        </w:rPr>
        <w:t>y</w:t>
      </w:r>
      <w:r w:rsidR="27D2CDAE" w:rsidRPr="31AAD803">
        <w:rPr>
          <w:rFonts w:ascii="Calibri" w:hAnsi="Calibri" w:cs="Calibri"/>
          <w:sz w:val="22"/>
          <w:szCs w:val="22"/>
        </w:rPr>
        <w:t xml:space="preserve"> </w:t>
      </w:r>
      <w:r w:rsidR="13A0A414" w:rsidRPr="31AAD803">
        <w:rPr>
          <w:rFonts w:ascii="Calibri" w:hAnsi="Calibri" w:cs="Calibri"/>
          <w:sz w:val="22"/>
          <w:szCs w:val="22"/>
        </w:rPr>
        <w:t xml:space="preserve">in designing them </w:t>
      </w:r>
      <w:r w:rsidR="27D2CDAE" w:rsidRPr="31AAD803">
        <w:rPr>
          <w:rFonts w:ascii="Calibri" w:hAnsi="Calibri" w:cs="Calibri"/>
          <w:sz w:val="22"/>
          <w:szCs w:val="22"/>
        </w:rPr>
        <w:t>is imperative</w:t>
      </w:r>
      <w:r w:rsidR="173B11B0" w:rsidRPr="31AAD803">
        <w:rPr>
          <w:rFonts w:ascii="Calibri" w:hAnsi="Calibri" w:cs="Calibri"/>
          <w:sz w:val="22"/>
          <w:szCs w:val="22"/>
        </w:rPr>
        <w:t xml:space="preserve">. However, </w:t>
      </w:r>
      <w:r w:rsidR="50736405" w:rsidRPr="31AAD803">
        <w:rPr>
          <w:rFonts w:ascii="Calibri" w:hAnsi="Calibri" w:cs="Calibri"/>
          <w:sz w:val="22"/>
          <w:szCs w:val="22"/>
        </w:rPr>
        <w:t xml:space="preserve">there lacks </w:t>
      </w:r>
      <w:r w:rsidR="28E9EDDD" w:rsidRPr="31AAD803">
        <w:rPr>
          <w:rFonts w:ascii="Calibri" w:hAnsi="Calibri" w:cs="Calibri"/>
          <w:sz w:val="22"/>
          <w:szCs w:val="22"/>
        </w:rPr>
        <w:t xml:space="preserve">a fully integrated aircraft design-operation framework, owing to the high level of complexity and computational cost </w:t>
      </w:r>
      <w:r w:rsidR="5E6AD6AF" w:rsidRPr="31AAD803">
        <w:rPr>
          <w:rFonts w:ascii="Calibri" w:hAnsi="Calibri" w:cs="Calibri"/>
          <w:sz w:val="22"/>
          <w:szCs w:val="22"/>
        </w:rPr>
        <w:t>involved.</w:t>
      </w:r>
    </w:p>
    <w:p w14:paraId="46425829" w14:textId="1B3AB69C" w:rsidR="00502354" w:rsidRPr="00071CD8" w:rsidRDefault="00502354" w:rsidP="00F63EE8">
      <w:pPr>
        <w:pStyle w:val="elementtoproof"/>
      </w:pPr>
    </w:p>
    <w:p w14:paraId="116BF853" w14:textId="33C21EDF" w:rsidR="16A3048C" w:rsidRDefault="16A3048C" w:rsidP="00F63EE8">
      <w:pPr>
        <w:pStyle w:val="elementtoproof"/>
      </w:pPr>
      <w:r>
        <w:t xml:space="preserve">This project will involve the developments of cutting-edge computational </w:t>
      </w:r>
      <w:r w:rsidR="375091F3">
        <w:t>methods</w:t>
      </w:r>
      <w:r w:rsidR="53D06D8B">
        <w:t xml:space="preserve"> (such as surrogate models, data assimilation, optimization, and sensitivity analysis)</w:t>
      </w:r>
      <w:r w:rsidR="009C5C6E">
        <w:t>,</w:t>
      </w:r>
      <w:r w:rsidR="375091F3">
        <w:t xml:space="preserve"> </w:t>
      </w:r>
      <w:r w:rsidR="47CECBB0">
        <w:t xml:space="preserve">to advance multidisciplinary design optimization (MDO) frameworks. </w:t>
      </w:r>
      <w:r w:rsidR="18AD48E4">
        <w:t>The goal is to</w:t>
      </w:r>
      <w:r w:rsidR="5A0863B2">
        <w:t xml:space="preserve"> integrate operational variability</w:t>
      </w:r>
      <w:r w:rsidR="3D3790D3">
        <w:t xml:space="preserve"> consideration</w:t>
      </w:r>
      <w:r w:rsidR="5A0863B2">
        <w:t xml:space="preserve"> into an MDO framework</w:t>
      </w:r>
      <w:r w:rsidR="24283012">
        <w:t>, within a practical computational budget,</w:t>
      </w:r>
      <w:r w:rsidR="283CB861">
        <w:t xml:space="preserve"> to yield operation-aware solutions</w:t>
      </w:r>
      <w:r w:rsidR="5A0863B2">
        <w:t>.</w:t>
      </w:r>
      <w:r w:rsidR="64AF9A17">
        <w:t xml:space="preserve"> </w:t>
      </w:r>
      <w:r w:rsidR="2FF6B17F">
        <w:t>To design long-term sustainable aviation solutions, t</w:t>
      </w:r>
      <w:r w:rsidR="64AF9A17">
        <w:t xml:space="preserve">he framework should </w:t>
      </w:r>
      <w:r w:rsidR="2F42A811">
        <w:t>be able to account for</w:t>
      </w:r>
      <w:r w:rsidR="1B637E81">
        <w:t xml:space="preserve"> the anticipated climate change impact on aircraft performance and operations</w:t>
      </w:r>
      <w:r w:rsidR="35250C53">
        <w:t>.</w:t>
      </w:r>
      <w:r w:rsidR="02C1F16A">
        <w:t xml:space="preserve"> There is some flexibility in terms of the selection of case study and method development, which will be discussed between the principal investigator and the PhD student </w:t>
      </w:r>
      <w:r w:rsidR="154850A5">
        <w:t>when the project commences</w:t>
      </w:r>
      <w:r w:rsidR="02C1F16A">
        <w:t>.</w:t>
      </w:r>
    </w:p>
    <w:p w14:paraId="3F0F7249" w14:textId="77777777" w:rsidR="00833142" w:rsidRDefault="00833142" w:rsidP="00F63EE8">
      <w:pPr>
        <w:pStyle w:val="elementtoproof"/>
      </w:pPr>
    </w:p>
    <w:p w14:paraId="737E39A9" w14:textId="7E701317" w:rsidR="00833142" w:rsidRDefault="00833142" w:rsidP="00F63EE8">
      <w:pPr>
        <w:pStyle w:val="elementtoproof"/>
      </w:pPr>
      <w:r>
        <w:t>Applications are invited from candidates with (or who are expected to gain) a first-class honours degree or equivalent in a suitable field such as engineering, computer science, physics, or atmospheric science.</w:t>
      </w:r>
    </w:p>
    <w:p w14:paraId="75BD27BF" w14:textId="147FDB82" w:rsidR="00D60869" w:rsidRDefault="00D60869" w:rsidP="00F63EE8">
      <w:pPr>
        <w:pStyle w:val="PlainText"/>
      </w:pPr>
    </w:p>
    <w:p w14:paraId="584A7F7D" w14:textId="77777777" w:rsidR="00502354" w:rsidRDefault="00502354" w:rsidP="00F63EE8">
      <w:pPr>
        <w:pStyle w:val="PlainText"/>
        <w:rPr>
          <w:rFonts w:ascii="Calibri" w:eastAsia="MS Mincho" w:hAnsi="Calibri" w:cs="Calibri"/>
          <w:b/>
          <w:bCs/>
          <w:sz w:val="24"/>
          <w:szCs w:val="24"/>
        </w:rPr>
      </w:pPr>
      <w:r w:rsidRPr="00502354">
        <w:rPr>
          <w:rFonts w:ascii="Calibri" w:eastAsia="MS Mincho" w:hAnsi="Calibri" w:cs="Calibri"/>
          <w:b/>
          <w:bCs/>
          <w:sz w:val="24"/>
          <w:szCs w:val="24"/>
        </w:rPr>
        <w:t>Funding</w:t>
      </w:r>
    </w:p>
    <w:p w14:paraId="2E5071F3" w14:textId="77777777" w:rsidR="000C09B0" w:rsidRDefault="000C09B0" w:rsidP="00F63EE8">
      <w:pPr>
        <w:pStyle w:val="PlainText"/>
        <w:rPr>
          <w:rFonts w:ascii="Calibri" w:eastAsia="MS Mincho" w:hAnsi="Calibri" w:cs="Calibri"/>
          <w:b/>
          <w:bCs/>
          <w:sz w:val="22"/>
          <w:szCs w:val="22"/>
        </w:rPr>
      </w:pPr>
    </w:p>
    <w:p w14:paraId="51FCC761" w14:textId="1D02D6A2" w:rsidR="00502354" w:rsidRDefault="00502354" w:rsidP="00F63EE8">
      <w:pPr>
        <w:pStyle w:val="PlainText"/>
        <w:rPr>
          <w:rFonts w:ascii="Calibri" w:eastAsia="MS Mincho" w:hAnsi="Calibri" w:cs="Calibri"/>
          <w:b/>
          <w:bCs/>
          <w:sz w:val="22"/>
          <w:szCs w:val="22"/>
        </w:rPr>
      </w:pPr>
      <w:r w:rsidRPr="00502354">
        <w:rPr>
          <w:rFonts w:ascii="Calibri" w:eastAsia="MS Mincho" w:hAnsi="Calibri" w:cs="Calibri"/>
          <w:b/>
          <w:bCs/>
          <w:sz w:val="22"/>
          <w:szCs w:val="22"/>
        </w:rPr>
        <w:t>The studentship is for 3.5 years and will provide full coverage of tuition fees, a generous travel budget and an</w:t>
      </w:r>
      <w:r w:rsidR="00F63EE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502354">
        <w:rPr>
          <w:rFonts w:ascii="Calibri" w:eastAsia="MS Mincho" w:hAnsi="Calibri" w:cs="Calibri"/>
          <w:b/>
          <w:bCs/>
          <w:sz w:val="22"/>
          <w:szCs w:val="22"/>
        </w:rPr>
        <w:t>annual tax-free stipend of £20,622</w:t>
      </w:r>
      <w:r w:rsidR="000C09B0">
        <w:rPr>
          <w:rFonts w:ascii="Calibri" w:eastAsia="MS Mincho" w:hAnsi="Calibri" w:cs="Calibri"/>
          <w:b/>
          <w:bCs/>
          <w:sz w:val="22"/>
          <w:szCs w:val="22"/>
        </w:rPr>
        <w:t xml:space="preserve"> for home, </w:t>
      </w:r>
      <w:proofErr w:type="gramStart"/>
      <w:r w:rsidR="000C09B0">
        <w:rPr>
          <w:rFonts w:ascii="Calibri" w:eastAsia="MS Mincho" w:hAnsi="Calibri" w:cs="Calibri"/>
          <w:b/>
          <w:bCs/>
          <w:sz w:val="22"/>
          <w:szCs w:val="22"/>
        </w:rPr>
        <w:t>EU</w:t>
      </w:r>
      <w:proofErr w:type="gramEnd"/>
      <w:r w:rsidR="000C09B0">
        <w:rPr>
          <w:rFonts w:ascii="Calibri" w:eastAsia="MS Mincho" w:hAnsi="Calibri" w:cs="Calibri"/>
          <w:b/>
          <w:bCs/>
          <w:sz w:val="22"/>
          <w:szCs w:val="22"/>
        </w:rPr>
        <w:t xml:space="preserve"> and international students</w:t>
      </w:r>
      <w:r w:rsidRPr="00502354">
        <w:rPr>
          <w:rFonts w:ascii="Calibri" w:eastAsia="MS Mincho" w:hAnsi="Calibri" w:cs="Calibri"/>
          <w:b/>
          <w:bCs/>
          <w:sz w:val="22"/>
          <w:szCs w:val="22"/>
        </w:rPr>
        <w:t>.</w:t>
      </w:r>
    </w:p>
    <w:p w14:paraId="6343336E" w14:textId="77777777" w:rsidR="000C09B0" w:rsidRDefault="000C09B0" w:rsidP="00F63EE8">
      <w:pPr>
        <w:pStyle w:val="PlainText"/>
        <w:rPr>
          <w:rFonts w:ascii="Calibri" w:eastAsia="MS Mincho" w:hAnsi="Calibri" w:cs="Calibri"/>
          <w:b/>
          <w:bCs/>
          <w:sz w:val="22"/>
          <w:szCs w:val="22"/>
        </w:rPr>
      </w:pPr>
    </w:p>
    <w:p w14:paraId="6A65446D" w14:textId="150652A7" w:rsidR="000C09B0" w:rsidRPr="000C09B0" w:rsidRDefault="000C09B0" w:rsidP="00F63EE8">
      <w:pPr>
        <w:pStyle w:val="PlainText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0C09B0">
        <w:rPr>
          <w:rFonts w:asciiTheme="minorHAnsi" w:hAnsiTheme="minorHAnsi" w:cstheme="minorHAnsi"/>
          <w:sz w:val="22"/>
          <w:szCs w:val="22"/>
        </w:rPr>
        <w:t xml:space="preserve">Information on fee status can be found at </w:t>
      </w:r>
      <w:hyperlink r:id="rId15" w:history="1">
        <w:r w:rsidRPr="000C09B0">
          <w:rPr>
            <w:rStyle w:val="Hyperlink"/>
            <w:rFonts w:asciiTheme="minorHAnsi" w:hAnsiTheme="minorHAnsi" w:cstheme="minorHAnsi"/>
            <w:sz w:val="22"/>
            <w:szCs w:val="22"/>
          </w:rPr>
          <w:t>https://www.imperial.ac.uk/study/pg/fees-and-funding/tuitionfees/fee-status/</w:t>
        </w:r>
      </w:hyperlink>
    </w:p>
    <w:p w14:paraId="5B851EFE" w14:textId="77777777" w:rsidR="000C09B0" w:rsidRPr="00585F91" w:rsidRDefault="000C09B0" w:rsidP="00F63EE8">
      <w:pPr>
        <w:pStyle w:val="PlainText"/>
        <w:rPr>
          <w:rFonts w:ascii="Calibri" w:hAnsi="Calibri" w:cs="Calibri"/>
          <w:sz w:val="22"/>
          <w:szCs w:val="22"/>
        </w:rPr>
      </w:pPr>
    </w:p>
    <w:p w14:paraId="0A6216F7" w14:textId="7A5B789F" w:rsidR="00664C73" w:rsidRDefault="00A56BAD" w:rsidP="00F63EE8">
      <w:pPr>
        <w:pStyle w:val="PlainText"/>
        <w:rPr>
          <w:rFonts w:ascii="Calibri" w:hAnsi="Calibri" w:cs="Calibri"/>
          <w:sz w:val="22"/>
          <w:szCs w:val="22"/>
        </w:rPr>
      </w:pPr>
      <w:r w:rsidRPr="00585F91">
        <w:rPr>
          <w:rFonts w:ascii="Calibri" w:hAnsi="Calibri" w:cs="Calibri"/>
          <w:sz w:val="22"/>
          <w:szCs w:val="22"/>
        </w:rPr>
        <w:t>To learn more about Imperial College</w:t>
      </w:r>
      <w:r w:rsidR="00321547" w:rsidRPr="00585F91">
        <w:rPr>
          <w:rFonts w:ascii="Calibri" w:hAnsi="Calibri" w:cs="Calibri"/>
          <w:sz w:val="22"/>
          <w:szCs w:val="22"/>
        </w:rPr>
        <w:t>,</w:t>
      </w:r>
      <w:r w:rsidR="00CD21B3" w:rsidRPr="00585F91">
        <w:rPr>
          <w:rFonts w:ascii="Calibri" w:hAnsi="Calibri" w:cs="Calibri"/>
          <w:sz w:val="22"/>
          <w:szCs w:val="22"/>
        </w:rPr>
        <w:t xml:space="preserve"> </w:t>
      </w:r>
      <w:r w:rsidRPr="00585F91">
        <w:rPr>
          <w:rFonts w:ascii="Calibri" w:hAnsi="Calibri" w:cs="Calibri"/>
          <w:sz w:val="22"/>
          <w:szCs w:val="22"/>
        </w:rPr>
        <w:t>please go to</w:t>
      </w:r>
      <w:r w:rsidR="00E6584A" w:rsidRPr="00585F91"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 w:rsidR="00E6584A" w:rsidRPr="00585F91">
          <w:rPr>
            <w:rStyle w:val="Hyperlink"/>
            <w:rFonts w:ascii="Calibri" w:hAnsi="Calibri" w:cs="Calibri"/>
            <w:sz w:val="22"/>
            <w:szCs w:val="22"/>
          </w:rPr>
          <w:t>www.imperial.ac.uk/study/pg</w:t>
        </w:r>
      </w:hyperlink>
      <w:r w:rsidR="00E6584A" w:rsidRPr="00585F91">
        <w:rPr>
          <w:rFonts w:ascii="Calibri" w:hAnsi="Calibri" w:cs="Calibri"/>
          <w:sz w:val="22"/>
          <w:szCs w:val="22"/>
        </w:rPr>
        <w:t xml:space="preserve">. </w:t>
      </w:r>
      <w:r w:rsidR="006E69CF">
        <w:rPr>
          <w:rFonts w:ascii="Calibri" w:hAnsi="Calibri" w:cs="Calibri"/>
          <w:sz w:val="22"/>
          <w:szCs w:val="22"/>
        </w:rPr>
        <w:t>T</w:t>
      </w:r>
      <w:r w:rsidR="006E69CF" w:rsidRPr="00585F91">
        <w:rPr>
          <w:rFonts w:ascii="Calibri" w:hAnsi="Calibri" w:cs="Calibri"/>
          <w:sz w:val="22"/>
          <w:szCs w:val="22"/>
        </w:rPr>
        <w:t>o apply for th</w:t>
      </w:r>
      <w:r w:rsidR="006E69CF">
        <w:rPr>
          <w:rFonts w:ascii="Calibri" w:hAnsi="Calibri" w:cs="Calibri"/>
          <w:sz w:val="22"/>
          <w:szCs w:val="22"/>
        </w:rPr>
        <w:t>ese</w:t>
      </w:r>
      <w:r w:rsidR="006E69CF" w:rsidRPr="00585F91">
        <w:rPr>
          <w:rFonts w:ascii="Calibri" w:hAnsi="Calibri" w:cs="Calibri"/>
          <w:sz w:val="22"/>
          <w:szCs w:val="22"/>
        </w:rPr>
        <w:t xml:space="preserve"> fully</w:t>
      </w:r>
      <w:r w:rsidR="006E69CF">
        <w:rPr>
          <w:rFonts w:ascii="Calibri" w:hAnsi="Calibri" w:cs="Calibri"/>
          <w:sz w:val="22"/>
          <w:szCs w:val="22"/>
        </w:rPr>
        <w:t>-</w:t>
      </w:r>
      <w:r w:rsidR="006E69CF" w:rsidRPr="00585F91">
        <w:rPr>
          <w:rFonts w:ascii="Calibri" w:hAnsi="Calibri" w:cs="Calibri"/>
          <w:sz w:val="22"/>
          <w:szCs w:val="22"/>
        </w:rPr>
        <w:t xml:space="preserve">funded </w:t>
      </w:r>
      <w:r w:rsidR="006E69CF">
        <w:rPr>
          <w:rFonts w:ascii="Calibri" w:hAnsi="Calibri" w:cs="Calibri"/>
          <w:sz w:val="22"/>
          <w:szCs w:val="22"/>
        </w:rPr>
        <w:t xml:space="preserve">studentship </w:t>
      </w:r>
      <w:r w:rsidR="00EC0D4E">
        <w:rPr>
          <w:rFonts w:ascii="Calibri" w:hAnsi="Calibri" w:cs="Calibri"/>
          <w:sz w:val="22"/>
          <w:szCs w:val="22"/>
        </w:rPr>
        <w:t xml:space="preserve">please go to </w:t>
      </w:r>
      <w:hyperlink r:id="rId17" w:history="1">
        <w:r w:rsidR="00EC0D4E" w:rsidRPr="002A5E64">
          <w:rPr>
            <w:rStyle w:val="Hyperlink"/>
            <w:rFonts w:ascii="Calibri" w:hAnsi="Calibri" w:cs="Calibri"/>
            <w:sz w:val="22"/>
            <w:szCs w:val="22"/>
          </w:rPr>
          <w:t>https://www.imperial.ac.uk/study/apply/postgraduate-doctoral/application-process/</w:t>
        </w:r>
      </w:hyperlink>
      <w:r w:rsidR="00EC0D4E">
        <w:rPr>
          <w:rFonts w:ascii="Calibri" w:hAnsi="Calibri" w:cs="Calibri"/>
          <w:sz w:val="22"/>
          <w:szCs w:val="22"/>
        </w:rPr>
        <w:t xml:space="preserve"> and indicate in your application the reference code for the project(s) you are most interested. </w:t>
      </w:r>
      <w:r w:rsidR="00F1467C">
        <w:rPr>
          <w:rFonts w:ascii="Calibri" w:hAnsi="Calibri" w:cs="Calibri"/>
          <w:sz w:val="22"/>
          <w:szCs w:val="22"/>
        </w:rPr>
        <w:t xml:space="preserve">Please address your application to </w:t>
      </w:r>
      <w:r w:rsidR="00D973DB">
        <w:rPr>
          <w:rFonts w:ascii="Calibri" w:hAnsi="Calibri" w:cs="Calibri"/>
          <w:sz w:val="22"/>
          <w:szCs w:val="22"/>
        </w:rPr>
        <w:t xml:space="preserve">the </w:t>
      </w:r>
      <w:r w:rsidR="00F1467C">
        <w:rPr>
          <w:rFonts w:ascii="Calibri" w:hAnsi="Calibri" w:cs="Calibri"/>
          <w:sz w:val="22"/>
          <w:szCs w:val="22"/>
        </w:rPr>
        <w:t xml:space="preserve">Department of Aeronautics. </w:t>
      </w:r>
      <w:r w:rsidR="00EC0D4E">
        <w:rPr>
          <w:rFonts w:ascii="Calibri" w:hAnsi="Calibri" w:cs="Calibri"/>
          <w:sz w:val="22"/>
          <w:szCs w:val="22"/>
        </w:rPr>
        <w:t xml:space="preserve">For </w:t>
      </w:r>
      <w:r w:rsidR="006E69CF" w:rsidRPr="00585F91">
        <w:rPr>
          <w:rFonts w:ascii="Calibri" w:hAnsi="Calibri" w:cs="Calibri"/>
          <w:sz w:val="22"/>
          <w:szCs w:val="22"/>
        </w:rPr>
        <w:t xml:space="preserve">further inquiries, </w:t>
      </w:r>
      <w:r w:rsidR="006E69CF">
        <w:rPr>
          <w:rFonts w:ascii="Calibri" w:hAnsi="Calibri" w:cs="Calibri"/>
          <w:sz w:val="22"/>
          <w:szCs w:val="22"/>
        </w:rPr>
        <w:t xml:space="preserve">contact us at </w:t>
      </w:r>
      <w:hyperlink r:id="rId18" w:history="1">
        <w:r w:rsidR="006E69CF" w:rsidRPr="00A579AD">
          <w:rPr>
            <w:rStyle w:val="Hyperlink"/>
            <w:rFonts w:ascii="Calibri" w:hAnsi="Calibri" w:cs="Calibri"/>
            <w:sz w:val="22"/>
            <w:szCs w:val="22"/>
          </w:rPr>
          <w:t>brahmal-institute@imperial.ac.uk</w:t>
        </w:r>
      </w:hyperlink>
      <w:r w:rsidR="00502354">
        <w:rPr>
          <w:rFonts w:ascii="Calibri" w:hAnsi="Calibri" w:cs="Calibri"/>
          <w:sz w:val="22"/>
          <w:szCs w:val="22"/>
        </w:rPr>
        <w:t xml:space="preserve"> </w:t>
      </w:r>
      <w:r w:rsidR="00502354" w:rsidRPr="00502354">
        <w:rPr>
          <w:rFonts w:ascii="Calibri" w:hAnsi="Calibri" w:cs="Calibri"/>
          <w:sz w:val="22"/>
          <w:szCs w:val="22"/>
        </w:rPr>
        <w:t>or</w:t>
      </w:r>
      <w:r w:rsidR="00502354">
        <w:rPr>
          <w:rFonts w:ascii="Calibri" w:hAnsi="Calibri" w:cs="Calibri"/>
          <w:sz w:val="22"/>
          <w:szCs w:val="22"/>
        </w:rPr>
        <w:t xml:space="preserve"> </w:t>
      </w:r>
      <w:r w:rsidR="00502354" w:rsidRPr="00502354">
        <w:rPr>
          <w:rFonts w:ascii="Calibri" w:hAnsi="Calibri" w:cs="Calibri"/>
          <w:sz w:val="22"/>
          <w:szCs w:val="22"/>
        </w:rPr>
        <w:t xml:space="preserve">for specific questions regarding the nature of the research please contact the project lead: </w:t>
      </w:r>
      <w:r w:rsidR="00502354" w:rsidRPr="00AB01C5">
        <w:rPr>
          <w:rFonts w:ascii="Calibri" w:hAnsi="Calibri" w:cs="Calibri"/>
          <w:b/>
          <w:bCs/>
          <w:sz w:val="22"/>
          <w:szCs w:val="22"/>
        </w:rPr>
        <w:t>Dr Rhea Liem</w:t>
      </w:r>
      <w:r w:rsidR="00502354" w:rsidRPr="00502354">
        <w:rPr>
          <w:rFonts w:ascii="Calibri" w:hAnsi="Calibri" w:cs="Calibri"/>
          <w:sz w:val="22"/>
          <w:szCs w:val="22"/>
        </w:rPr>
        <w:t xml:space="preserve"> (</w:t>
      </w:r>
      <w:hyperlink r:id="rId19" w:history="1">
        <w:r w:rsidR="009824B9" w:rsidRPr="00660A02">
          <w:rPr>
            <w:rStyle w:val="Hyperlink"/>
            <w:rFonts w:ascii="Calibri" w:hAnsi="Calibri" w:cs="Calibri"/>
            <w:sz w:val="22"/>
            <w:szCs w:val="22"/>
          </w:rPr>
          <w:t>r.liem@imperial.ac.uk</w:t>
        </w:r>
      </w:hyperlink>
      <w:r w:rsidR="00502354" w:rsidRPr="00502354">
        <w:rPr>
          <w:rFonts w:ascii="Calibri" w:hAnsi="Calibri" w:cs="Calibri"/>
          <w:sz w:val="22"/>
          <w:szCs w:val="22"/>
        </w:rPr>
        <w:t>)</w:t>
      </w:r>
    </w:p>
    <w:p w14:paraId="7626D652" w14:textId="77777777" w:rsidR="009824B9" w:rsidRDefault="009824B9" w:rsidP="00F63EE8">
      <w:pPr>
        <w:pStyle w:val="PlainText"/>
        <w:rPr>
          <w:rFonts w:ascii="Times New Roman" w:hAnsi="Times New Roman" w:cs="Times New Roman"/>
          <w:i/>
          <w:iCs/>
          <w:sz w:val="22"/>
          <w:szCs w:val="22"/>
        </w:rPr>
      </w:pPr>
    </w:p>
    <w:p w14:paraId="7017A911" w14:textId="13C50FE3" w:rsidR="00DB0412" w:rsidRPr="00585F91" w:rsidRDefault="005900F6" w:rsidP="00F63EE8">
      <w:pPr>
        <w:pStyle w:val="PlainText"/>
        <w:rPr>
          <w:rFonts w:ascii="Times New Roman" w:hAnsi="Times New Roman" w:cs="Times New Roman"/>
          <w:i/>
          <w:iCs/>
          <w:sz w:val="22"/>
          <w:szCs w:val="22"/>
        </w:rPr>
        <w:sectPr w:rsidR="00DB0412" w:rsidRPr="00585F91" w:rsidSect="005122D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Fmt w:val="chicago"/>
          </w:footnotePr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585F91">
        <w:rPr>
          <w:rFonts w:ascii="Times New Roman" w:hAnsi="Times New Roman" w:cs="Times New Roman"/>
          <w:i/>
          <w:iCs/>
          <w:sz w:val="22"/>
          <w:szCs w:val="22"/>
        </w:rPr>
        <w:t xml:space="preserve">Imperial College is </w:t>
      </w:r>
      <w:r w:rsidR="004B7CD4" w:rsidRPr="00585F91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="007D5F0D" w:rsidRPr="00585F91">
        <w:rPr>
          <w:rFonts w:ascii="Times New Roman" w:hAnsi="Times New Roman" w:cs="Times New Roman"/>
          <w:i/>
          <w:iCs/>
          <w:sz w:val="22"/>
          <w:szCs w:val="22"/>
        </w:rPr>
        <w:t>ommitted to equality and valuing diversity. We are also an Athena SWAN Silver Award winner, a Stonewall Diversity Champion, a Disability Confident Employer and are working in partnership with GIRES to promote respect for trans peop</w:t>
      </w:r>
      <w:r w:rsidR="000C09B0">
        <w:rPr>
          <w:rFonts w:ascii="Times New Roman" w:hAnsi="Times New Roman" w:cs="Times New Roman"/>
          <w:i/>
          <w:iCs/>
          <w:sz w:val="22"/>
          <w:szCs w:val="22"/>
        </w:rPr>
        <w:t>le.</w:t>
      </w:r>
    </w:p>
    <w:p w14:paraId="56BDD8E0" w14:textId="77777777" w:rsidR="005900F6" w:rsidRPr="00585F91" w:rsidRDefault="005900F6" w:rsidP="00DB0412">
      <w:pPr>
        <w:pStyle w:val="PlainText"/>
        <w:jc w:val="both"/>
        <w:rPr>
          <w:rFonts w:ascii="Calibri" w:eastAsia="MS Mincho" w:hAnsi="Calibri" w:cs="Calibri"/>
        </w:rPr>
      </w:pPr>
    </w:p>
    <w:sectPr w:rsidR="005900F6" w:rsidRPr="00585F91" w:rsidSect="005122D6">
      <w:type w:val="continuous"/>
      <w:pgSz w:w="11906" w:h="16838"/>
      <w:pgMar w:top="851" w:right="851" w:bottom="851" w:left="851" w:header="709" w:footer="709" w:gutter="0"/>
      <w:cols w:num="2" w:space="708" w:equalWidth="0">
        <w:col w:w="4742" w:space="720"/>
        <w:col w:w="474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B6CC" w14:textId="77777777" w:rsidR="005122D6" w:rsidRDefault="005122D6">
      <w:r>
        <w:separator/>
      </w:r>
    </w:p>
  </w:endnote>
  <w:endnote w:type="continuationSeparator" w:id="0">
    <w:p w14:paraId="56F72529" w14:textId="77777777" w:rsidR="005122D6" w:rsidRDefault="005122D6">
      <w:r>
        <w:continuationSeparator/>
      </w:r>
    </w:p>
  </w:endnote>
  <w:endnote w:type="continuationNotice" w:id="1">
    <w:p w14:paraId="1C820C93" w14:textId="77777777" w:rsidR="005122D6" w:rsidRDefault="00512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8557" w14:textId="77777777" w:rsidR="00A56BAD" w:rsidRDefault="00A56B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2D392B" w14:textId="77777777" w:rsidR="00A56BAD" w:rsidRDefault="00A56B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F37E" w14:textId="77777777" w:rsidR="00A56BAD" w:rsidRDefault="00A56B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B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C60E9A" w14:textId="77777777" w:rsidR="00A56BAD" w:rsidRDefault="00A56BA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CF0D" w14:textId="77777777" w:rsidR="006517E6" w:rsidRDefault="00651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855F" w14:textId="77777777" w:rsidR="005122D6" w:rsidRDefault="005122D6">
      <w:r>
        <w:separator/>
      </w:r>
    </w:p>
  </w:footnote>
  <w:footnote w:type="continuationSeparator" w:id="0">
    <w:p w14:paraId="2550B839" w14:textId="77777777" w:rsidR="005122D6" w:rsidRDefault="005122D6">
      <w:r>
        <w:continuationSeparator/>
      </w:r>
    </w:p>
  </w:footnote>
  <w:footnote w:type="continuationNotice" w:id="1">
    <w:p w14:paraId="46574DD0" w14:textId="77777777" w:rsidR="005122D6" w:rsidRDefault="00512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F4B8" w14:textId="77777777" w:rsidR="006517E6" w:rsidRDefault="00651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9AEF" w14:textId="77777777" w:rsidR="006517E6" w:rsidRDefault="00651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2A06" w14:textId="77777777" w:rsidR="009C1D8F" w:rsidRDefault="009C1D8F" w:rsidP="009C1D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0017"/>
    <w:multiLevelType w:val="multilevel"/>
    <w:tmpl w:val="5272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E7D2B"/>
    <w:multiLevelType w:val="hybridMultilevel"/>
    <w:tmpl w:val="7F5449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85168E2"/>
    <w:multiLevelType w:val="hybridMultilevel"/>
    <w:tmpl w:val="72CEA5F0"/>
    <w:lvl w:ilvl="0" w:tplc="4C408D18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921CB29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94E4EC8"/>
    <w:multiLevelType w:val="hybridMultilevel"/>
    <w:tmpl w:val="EEA611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966D0F"/>
    <w:multiLevelType w:val="hybridMultilevel"/>
    <w:tmpl w:val="431E5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C6A56"/>
    <w:multiLevelType w:val="hybridMultilevel"/>
    <w:tmpl w:val="4A225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6682C"/>
    <w:multiLevelType w:val="hybridMultilevel"/>
    <w:tmpl w:val="6BDAF068"/>
    <w:lvl w:ilvl="0" w:tplc="4C408D18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0641725">
    <w:abstractNumId w:val="5"/>
  </w:num>
  <w:num w:numId="2" w16cid:durableId="675039409">
    <w:abstractNumId w:val="3"/>
  </w:num>
  <w:num w:numId="3" w16cid:durableId="9067393">
    <w:abstractNumId w:val="2"/>
  </w:num>
  <w:num w:numId="4" w16cid:durableId="658583296">
    <w:abstractNumId w:val="1"/>
  </w:num>
  <w:num w:numId="5" w16cid:durableId="1563637153">
    <w:abstractNumId w:val="6"/>
  </w:num>
  <w:num w:numId="6" w16cid:durableId="4712176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826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30"/>
    <w:rsid w:val="000072EB"/>
    <w:rsid w:val="00020F36"/>
    <w:rsid w:val="00041E21"/>
    <w:rsid w:val="00071CD8"/>
    <w:rsid w:val="00083170"/>
    <w:rsid w:val="000A3EB2"/>
    <w:rsid w:val="000C09B0"/>
    <w:rsid w:val="000E55AB"/>
    <w:rsid w:val="000F6853"/>
    <w:rsid w:val="00134F1D"/>
    <w:rsid w:val="00142880"/>
    <w:rsid w:val="0016719E"/>
    <w:rsid w:val="00176615"/>
    <w:rsid w:val="001767BC"/>
    <w:rsid w:val="00183B09"/>
    <w:rsid w:val="001A3CEF"/>
    <w:rsid w:val="001A5FB6"/>
    <w:rsid w:val="001B18E6"/>
    <w:rsid w:val="001C096C"/>
    <w:rsid w:val="001C4AA7"/>
    <w:rsid w:val="001C6941"/>
    <w:rsid w:val="001D1074"/>
    <w:rsid w:val="001D231F"/>
    <w:rsid w:val="00223777"/>
    <w:rsid w:val="00243154"/>
    <w:rsid w:val="002816C7"/>
    <w:rsid w:val="002A00B8"/>
    <w:rsid w:val="002B7985"/>
    <w:rsid w:val="002C767D"/>
    <w:rsid w:val="002D19F8"/>
    <w:rsid w:val="002F62B1"/>
    <w:rsid w:val="00303318"/>
    <w:rsid w:val="003128DF"/>
    <w:rsid w:val="00313CEB"/>
    <w:rsid w:val="00316169"/>
    <w:rsid w:val="00321547"/>
    <w:rsid w:val="003378FC"/>
    <w:rsid w:val="00354951"/>
    <w:rsid w:val="003844A4"/>
    <w:rsid w:val="00386462"/>
    <w:rsid w:val="003A4D1B"/>
    <w:rsid w:val="003A7D9C"/>
    <w:rsid w:val="003C1642"/>
    <w:rsid w:val="003D7457"/>
    <w:rsid w:val="003E2501"/>
    <w:rsid w:val="003E6B9B"/>
    <w:rsid w:val="003F16A6"/>
    <w:rsid w:val="00414A6E"/>
    <w:rsid w:val="00421A32"/>
    <w:rsid w:val="00425BCD"/>
    <w:rsid w:val="0043251D"/>
    <w:rsid w:val="00434C45"/>
    <w:rsid w:val="00474581"/>
    <w:rsid w:val="0047505B"/>
    <w:rsid w:val="00491CA9"/>
    <w:rsid w:val="004B7CD4"/>
    <w:rsid w:val="004D075B"/>
    <w:rsid w:val="004E18C2"/>
    <w:rsid w:val="004F738D"/>
    <w:rsid w:val="00502354"/>
    <w:rsid w:val="005122D6"/>
    <w:rsid w:val="0054248A"/>
    <w:rsid w:val="00562B60"/>
    <w:rsid w:val="005763E4"/>
    <w:rsid w:val="00585F91"/>
    <w:rsid w:val="005900F6"/>
    <w:rsid w:val="005A6CAB"/>
    <w:rsid w:val="005C0E3D"/>
    <w:rsid w:val="005D2F53"/>
    <w:rsid w:val="005D5D4D"/>
    <w:rsid w:val="005F2192"/>
    <w:rsid w:val="00600BE9"/>
    <w:rsid w:val="006517E6"/>
    <w:rsid w:val="00655E47"/>
    <w:rsid w:val="006565AE"/>
    <w:rsid w:val="00664C73"/>
    <w:rsid w:val="00675467"/>
    <w:rsid w:val="006A5841"/>
    <w:rsid w:val="006A6245"/>
    <w:rsid w:val="006E69CF"/>
    <w:rsid w:val="006F7DF5"/>
    <w:rsid w:val="007116CB"/>
    <w:rsid w:val="00754532"/>
    <w:rsid w:val="00754C0F"/>
    <w:rsid w:val="00772A44"/>
    <w:rsid w:val="0077780A"/>
    <w:rsid w:val="0078313F"/>
    <w:rsid w:val="007B5D20"/>
    <w:rsid w:val="007D5F0D"/>
    <w:rsid w:val="007E3CFB"/>
    <w:rsid w:val="00833142"/>
    <w:rsid w:val="008405D2"/>
    <w:rsid w:val="00844E92"/>
    <w:rsid w:val="00847B19"/>
    <w:rsid w:val="008602F5"/>
    <w:rsid w:val="00861472"/>
    <w:rsid w:val="00870D03"/>
    <w:rsid w:val="008C2CE7"/>
    <w:rsid w:val="0090332F"/>
    <w:rsid w:val="009156FA"/>
    <w:rsid w:val="00915B23"/>
    <w:rsid w:val="00921832"/>
    <w:rsid w:val="009407EA"/>
    <w:rsid w:val="009445FA"/>
    <w:rsid w:val="0096215E"/>
    <w:rsid w:val="009824B9"/>
    <w:rsid w:val="009C1D8F"/>
    <w:rsid w:val="009C5C6E"/>
    <w:rsid w:val="00A20EA2"/>
    <w:rsid w:val="00A2357D"/>
    <w:rsid w:val="00A23A06"/>
    <w:rsid w:val="00A56BAD"/>
    <w:rsid w:val="00A81CCA"/>
    <w:rsid w:val="00AA37B5"/>
    <w:rsid w:val="00AB01C5"/>
    <w:rsid w:val="00AC6BBA"/>
    <w:rsid w:val="00AC7B17"/>
    <w:rsid w:val="00AC7D76"/>
    <w:rsid w:val="00AD09AE"/>
    <w:rsid w:val="00AE35F0"/>
    <w:rsid w:val="00B03A94"/>
    <w:rsid w:val="00B11CA6"/>
    <w:rsid w:val="00B94DE1"/>
    <w:rsid w:val="00BA06D1"/>
    <w:rsid w:val="00BC00A8"/>
    <w:rsid w:val="00BF2C1B"/>
    <w:rsid w:val="00BF473C"/>
    <w:rsid w:val="00C025B9"/>
    <w:rsid w:val="00C041B6"/>
    <w:rsid w:val="00C373ED"/>
    <w:rsid w:val="00C4478B"/>
    <w:rsid w:val="00C579FA"/>
    <w:rsid w:val="00C60E01"/>
    <w:rsid w:val="00C626CE"/>
    <w:rsid w:val="00C63FE2"/>
    <w:rsid w:val="00CA723A"/>
    <w:rsid w:val="00CB0F3E"/>
    <w:rsid w:val="00CD21B3"/>
    <w:rsid w:val="00D02F36"/>
    <w:rsid w:val="00D0537C"/>
    <w:rsid w:val="00D06E40"/>
    <w:rsid w:val="00D1248B"/>
    <w:rsid w:val="00D266D2"/>
    <w:rsid w:val="00D60869"/>
    <w:rsid w:val="00D6704C"/>
    <w:rsid w:val="00D8749B"/>
    <w:rsid w:val="00D9024F"/>
    <w:rsid w:val="00D973DB"/>
    <w:rsid w:val="00DB0412"/>
    <w:rsid w:val="00DB5107"/>
    <w:rsid w:val="00DC59C0"/>
    <w:rsid w:val="00DE18C4"/>
    <w:rsid w:val="00DE55FE"/>
    <w:rsid w:val="00E32444"/>
    <w:rsid w:val="00E446E3"/>
    <w:rsid w:val="00E63845"/>
    <w:rsid w:val="00E650B4"/>
    <w:rsid w:val="00E6584A"/>
    <w:rsid w:val="00E94B2D"/>
    <w:rsid w:val="00EA1084"/>
    <w:rsid w:val="00EC0D4E"/>
    <w:rsid w:val="00F002E4"/>
    <w:rsid w:val="00F10C59"/>
    <w:rsid w:val="00F1467C"/>
    <w:rsid w:val="00F437BB"/>
    <w:rsid w:val="00F46FDB"/>
    <w:rsid w:val="00F61B60"/>
    <w:rsid w:val="00F63EE8"/>
    <w:rsid w:val="00F9187C"/>
    <w:rsid w:val="00FB0BE3"/>
    <w:rsid w:val="00FB7F96"/>
    <w:rsid w:val="00FC1B30"/>
    <w:rsid w:val="00FD09FB"/>
    <w:rsid w:val="00FD0BD3"/>
    <w:rsid w:val="00FD0C76"/>
    <w:rsid w:val="00FD5B22"/>
    <w:rsid w:val="01D32BB1"/>
    <w:rsid w:val="02C1F16A"/>
    <w:rsid w:val="07639C41"/>
    <w:rsid w:val="07A8280E"/>
    <w:rsid w:val="0842EB21"/>
    <w:rsid w:val="0B3F8BC1"/>
    <w:rsid w:val="0CA6BE96"/>
    <w:rsid w:val="0E176992"/>
    <w:rsid w:val="0FCD9ADD"/>
    <w:rsid w:val="133AB67F"/>
    <w:rsid w:val="13A0A414"/>
    <w:rsid w:val="13F9FAB1"/>
    <w:rsid w:val="14958168"/>
    <w:rsid w:val="154850A5"/>
    <w:rsid w:val="16A3048C"/>
    <w:rsid w:val="173B11B0"/>
    <w:rsid w:val="18AD48E4"/>
    <w:rsid w:val="1B637E81"/>
    <w:rsid w:val="1BE6EF64"/>
    <w:rsid w:val="1DF0EF15"/>
    <w:rsid w:val="1F8CBF76"/>
    <w:rsid w:val="21616F78"/>
    <w:rsid w:val="224BA6B6"/>
    <w:rsid w:val="22C46038"/>
    <w:rsid w:val="23DB9915"/>
    <w:rsid w:val="24283012"/>
    <w:rsid w:val="25776976"/>
    <w:rsid w:val="261B76B8"/>
    <w:rsid w:val="271F17D9"/>
    <w:rsid w:val="278CE8FD"/>
    <w:rsid w:val="27D2CDAE"/>
    <w:rsid w:val="283CB861"/>
    <w:rsid w:val="2895E1DB"/>
    <w:rsid w:val="28E9EDDD"/>
    <w:rsid w:val="29E4C42A"/>
    <w:rsid w:val="2A5BA608"/>
    <w:rsid w:val="2A874D85"/>
    <w:rsid w:val="2B3F66DA"/>
    <w:rsid w:val="2B588F37"/>
    <w:rsid w:val="2BED1928"/>
    <w:rsid w:val="2F42A811"/>
    <w:rsid w:val="2FF6B17F"/>
    <w:rsid w:val="31AAD803"/>
    <w:rsid w:val="31F25FD3"/>
    <w:rsid w:val="3248D32E"/>
    <w:rsid w:val="325D1636"/>
    <w:rsid w:val="34E64920"/>
    <w:rsid w:val="35250C53"/>
    <w:rsid w:val="3532697A"/>
    <w:rsid w:val="374CA830"/>
    <w:rsid w:val="375091F3"/>
    <w:rsid w:val="376B2D62"/>
    <w:rsid w:val="38AF66AF"/>
    <w:rsid w:val="391A30D8"/>
    <w:rsid w:val="3CA615BA"/>
    <w:rsid w:val="3D3790D3"/>
    <w:rsid w:val="41F496C9"/>
    <w:rsid w:val="429F66BE"/>
    <w:rsid w:val="44A29D0B"/>
    <w:rsid w:val="4550A672"/>
    <w:rsid w:val="45D70780"/>
    <w:rsid w:val="47CECBB0"/>
    <w:rsid w:val="490EA842"/>
    <w:rsid w:val="49BDD9E8"/>
    <w:rsid w:val="4C464904"/>
    <w:rsid w:val="50736405"/>
    <w:rsid w:val="53D06D8B"/>
    <w:rsid w:val="577AE802"/>
    <w:rsid w:val="581F04F4"/>
    <w:rsid w:val="586A4622"/>
    <w:rsid w:val="5A061683"/>
    <w:rsid w:val="5A0863B2"/>
    <w:rsid w:val="5B56A5B6"/>
    <w:rsid w:val="5BA1E6E4"/>
    <w:rsid w:val="5C645A54"/>
    <w:rsid w:val="5E6AD6AF"/>
    <w:rsid w:val="5F82D2B9"/>
    <w:rsid w:val="5F9BFB16"/>
    <w:rsid w:val="606689C5"/>
    <w:rsid w:val="61259E49"/>
    <w:rsid w:val="61C5E73A"/>
    <w:rsid w:val="621EA499"/>
    <w:rsid w:val="623F9660"/>
    <w:rsid w:val="63617C3E"/>
    <w:rsid w:val="64AF9A17"/>
    <w:rsid w:val="6641F7A7"/>
    <w:rsid w:val="66CB4E0D"/>
    <w:rsid w:val="6765CFB4"/>
    <w:rsid w:val="6D96A3EF"/>
    <w:rsid w:val="6EF0E915"/>
    <w:rsid w:val="6EF9BCA9"/>
    <w:rsid w:val="70065868"/>
    <w:rsid w:val="71A228C9"/>
    <w:rsid w:val="7274D161"/>
    <w:rsid w:val="733B3D1E"/>
    <w:rsid w:val="768D8448"/>
    <w:rsid w:val="7C622E79"/>
    <w:rsid w:val="7CF4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CA05D"/>
  <w15:chartTrackingRefBased/>
  <w15:docId w15:val="{9FE24793-BD9B-44DC-A664-579919F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xl24">
    <w:name w:val="xl24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5">
    <w:name w:val="xl25"/>
    <w:basedOn w:val="Normal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6">
    <w:name w:val="xl26"/>
    <w:basedOn w:val="Normal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Normal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Normal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</w:pPr>
  </w:style>
  <w:style w:type="paragraph" w:styleId="BodyTextIndent3">
    <w:name w:val="Body Text Indent 3"/>
    <w:basedOn w:val="Normal"/>
    <w:pPr>
      <w:ind w:left="540" w:hanging="540"/>
      <w:jc w:val="both"/>
    </w:pPr>
    <w:rPr>
      <w:rFonts w:eastAsia="MS Mincho"/>
      <w:color w:val="0000FF"/>
      <w:sz w:val="20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6">
    <w:name w:val="xl46"/>
    <w:basedOn w:val="Normal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9">
    <w:name w:val="xl49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0">
    <w:name w:val="xl50"/>
    <w:basedOn w:val="Normal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1">
    <w:name w:val="xl51"/>
    <w:basedOn w:val="Normal"/>
    <w:pPr>
      <w:pBdr>
        <w:right w:val="double" w:sz="6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2">
    <w:name w:val="xl52"/>
    <w:basedOn w:val="Normal"/>
    <w:pPr>
      <w:pBdr>
        <w:top w:val="double" w:sz="6" w:space="0" w:color="auto"/>
      </w:pBdr>
      <w:shd w:val="diagStripe" w:color="auto" w:fill="auto"/>
      <w:spacing w:before="100" w:beforeAutospacing="1" w:after="100" w:afterAutospacing="1"/>
    </w:pPr>
    <w:rPr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</w:pBdr>
      <w:shd w:val="diagStripe" w:color="auto" w:fill="auto"/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Normal"/>
    <w:pPr>
      <w:pBdr>
        <w:left w:val="single" w:sz="4" w:space="0" w:color="auto"/>
      </w:pBdr>
      <w:shd w:val="diagStripe" w:color="auto" w:fill="auto"/>
      <w:spacing w:before="100" w:beforeAutospacing="1" w:after="100" w:afterAutospacing="1"/>
    </w:pPr>
    <w:rPr>
      <w:sz w:val="22"/>
      <w:szCs w:val="22"/>
    </w:rPr>
  </w:style>
  <w:style w:type="paragraph" w:customStyle="1" w:styleId="xl55">
    <w:name w:val="xl55"/>
    <w:basedOn w:val="Normal"/>
    <w:pPr>
      <w:shd w:val="diagStripe" w:color="auto" w:fill="auto"/>
      <w:spacing w:before="100" w:beforeAutospacing="1" w:after="100" w:afterAutospacing="1"/>
    </w:pPr>
    <w:rPr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</w:pBdr>
      <w:shd w:val="diagStripe" w:color="auto" w:fill="auto"/>
      <w:spacing w:before="100" w:beforeAutospacing="1" w:after="100" w:afterAutospacing="1"/>
    </w:pPr>
    <w:rPr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right w:val="single" w:sz="4" w:space="0" w:color="auto"/>
      </w:pBdr>
      <w:shd w:val="diagStripe" w:color="auto" w:fill="auto"/>
      <w:spacing w:before="100" w:beforeAutospacing="1" w:after="100" w:afterAutospacing="1"/>
    </w:pPr>
    <w:rPr>
      <w:sz w:val="22"/>
      <w:szCs w:val="22"/>
    </w:rPr>
  </w:style>
  <w:style w:type="paragraph" w:customStyle="1" w:styleId="xl58">
    <w:name w:val="xl58"/>
    <w:basedOn w:val="Normal"/>
    <w:pPr>
      <w:pBdr>
        <w:right w:val="single" w:sz="8" w:space="0" w:color="auto"/>
      </w:pBdr>
      <w:shd w:val="diagStripe" w:color="auto" w:fill="auto"/>
      <w:spacing w:before="100" w:beforeAutospacing="1" w:after="100" w:afterAutospacing="1"/>
    </w:pPr>
    <w:rPr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0">
    <w:name w:val="xl60"/>
    <w:basedOn w:val="Normal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Normal"/>
    <w:pPr>
      <w:pBdr>
        <w:right w:val="double" w:sz="6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2">
    <w:name w:val="xl62"/>
    <w:basedOn w:val="Normal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000000"/>
        <w:right w:val="double" w:sz="6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pPr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pPr>
      <w:pBdr>
        <w:top w:val="single" w:sz="8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2">
    <w:name w:val="xl72"/>
    <w:basedOn w:val="Normal"/>
    <w:pPr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28"/>
      <w:szCs w:val="20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D374BE"/>
    <w:rPr>
      <w:rFonts w:ascii="Tahoma" w:hAnsi="Tahoma" w:cs="Tahom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FootnoteText">
    <w:name w:val="footnote text"/>
    <w:basedOn w:val="Normal"/>
    <w:semiHidden/>
    <w:rsid w:val="0017240F"/>
    <w:rPr>
      <w:sz w:val="20"/>
      <w:szCs w:val="20"/>
    </w:rPr>
  </w:style>
  <w:style w:type="character" w:styleId="FootnoteReference">
    <w:name w:val="footnote reference"/>
    <w:semiHidden/>
    <w:rsid w:val="0017240F"/>
    <w:rPr>
      <w:vertAlign w:val="superscript"/>
    </w:rPr>
  </w:style>
  <w:style w:type="character" w:styleId="FollowedHyperlink">
    <w:name w:val="FollowedHyperlink"/>
    <w:rsid w:val="00E45818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7641D4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854BBF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854BBF"/>
    <w:rPr>
      <w:sz w:val="18"/>
    </w:rPr>
  </w:style>
  <w:style w:type="paragraph" w:styleId="CommentText">
    <w:name w:val="annotation text"/>
    <w:basedOn w:val="Normal"/>
    <w:semiHidden/>
    <w:rsid w:val="00854BBF"/>
  </w:style>
  <w:style w:type="paragraph" w:styleId="CommentSubject">
    <w:name w:val="annotation subject"/>
    <w:basedOn w:val="CommentText"/>
    <w:next w:val="CommentText"/>
    <w:semiHidden/>
    <w:rsid w:val="00854BBF"/>
  </w:style>
  <w:style w:type="paragraph" w:styleId="Revision">
    <w:name w:val="Revision"/>
    <w:hidden/>
    <w:uiPriority w:val="99"/>
    <w:semiHidden/>
    <w:rsid w:val="003844A4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900F6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5900F6"/>
    <w:rPr>
      <w:i/>
      <w:iCs/>
    </w:rPr>
  </w:style>
  <w:style w:type="character" w:styleId="Strong">
    <w:name w:val="Strong"/>
    <w:uiPriority w:val="22"/>
    <w:qFormat/>
    <w:rsid w:val="00D6704C"/>
    <w:rPr>
      <w:b/>
      <w:bCs/>
    </w:rPr>
  </w:style>
  <w:style w:type="paragraph" w:styleId="ListParagraph">
    <w:name w:val="List Paragraph"/>
    <w:basedOn w:val="Normal"/>
    <w:uiPriority w:val="34"/>
    <w:qFormat/>
    <w:rsid w:val="009C1D8F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styleId="UnresolvedMention">
    <w:name w:val="Unresolved Mention"/>
    <w:uiPriority w:val="99"/>
    <w:semiHidden/>
    <w:unhideWhenUsed/>
    <w:rsid w:val="0078313F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5F2192"/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research-and-innovation/about-imperial-research/ref/results-2021/" TargetMode="External"/><Relationship Id="rId18" Type="http://schemas.openxmlformats.org/officeDocument/2006/relationships/hyperlink" Target="mailto:brahmal-institute@imperial.ac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brahmal-institute" TargetMode="External"/><Relationship Id="rId17" Type="http://schemas.openxmlformats.org/officeDocument/2006/relationships/hyperlink" Target="https://www.imperial.ac.uk/study/apply/postgraduate-doctoral/application-process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imperial.ac.uk/study/p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imperial.ac.uk/study/pg/fees-and-funding/tuitionfees/fee-status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r.liem@imperial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zero-pollution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75E753C6E6F4AA545A39E997CC316" ma:contentTypeVersion="14" ma:contentTypeDescription="Create a new document." ma:contentTypeScope="" ma:versionID="42ef5c369600b84980c068477aebc014">
  <xsd:schema xmlns:xsd="http://www.w3.org/2001/XMLSchema" xmlns:xs="http://www.w3.org/2001/XMLSchema" xmlns:p="http://schemas.microsoft.com/office/2006/metadata/properties" xmlns:ns2="35e20915-3a06-4ae1-b30b-6b3205cf79ac" xmlns:ns3="20711c19-8fc4-4fc3-a849-eefb9f064abd" targetNamespace="http://schemas.microsoft.com/office/2006/metadata/properties" ma:root="true" ma:fieldsID="7ab0d2ad6c57116ee88ba3446fde9562" ns2:_="" ns3:_="">
    <xsd:import namespace="35e20915-3a06-4ae1-b30b-6b3205cf79ac"/>
    <xsd:import namespace="20711c19-8fc4-4fc3-a849-eefb9f064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20915-3a06-4ae1-b30b-6b3205cf7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c19-8fc4-4fc3-a849-eefb9f064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b46904-4a87-4fc6-8a94-ea283c30edb4}" ma:internalName="TaxCatchAll" ma:showField="CatchAllData" ma:web="20711c19-8fc4-4fc3-a849-eefb9f064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20915-3a06-4ae1-b30b-6b3205cf79ac">
      <Terms xmlns="http://schemas.microsoft.com/office/infopath/2007/PartnerControls"/>
    </lcf76f155ced4ddcb4097134ff3c332f>
    <TaxCatchAll xmlns="20711c19-8fc4-4fc3-a849-eefb9f064abd" xsi:nil="true"/>
  </documentManagement>
</p:properties>
</file>

<file path=customXml/itemProps1.xml><?xml version="1.0" encoding="utf-8"?>
<ds:datastoreItem xmlns:ds="http://schemas.openxmlformats.org/officeDocument/2006/customXml" ds:itemID="{EA6357AD-D49D-4B3F-AEA5-A82B93630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2A7A8-B25A-4D43-ACD0-402D98292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20915-3a06-4ae1-b30b-6b3205cf79ac"/>
    <ds:schemaRef ds:uri="20711c19-8fc4-4fc3-a849-eefb9f064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E1450-47BC-4D79-BF73-FC920D435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A93F8-1095-4CAD-8BE2-4C78728C050F}">
  <ds:schemaRefs>
    <ds:schemaRef ds:uri="http://schemas.microsoft.com/office/2006/metadata/properties"/>
    <ds:schemaRef ds:uri="http://schemas.microsoft.com/office/infopath/2007/PartnerControls"/>
    <ds:schemaRef ds:uri="35e20915-3a06-4ae1-b30b-6b3205cf79ac"/>
    <ds:schemaRef ds:uri="20711c19-8fc4-4fc3-a849-eefb9f064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Links>
    <vt:vector size="48" baseType="variant">
      <vt:variant>
        <vt:i4>7340114</vt:i4>
      </vt:variant>
      <vt:variant>
        <vt:i4>21</vt:i4>
      </vt:variant>
      <vt:variant>
        <vt:i4>0</vt:i4>
      </vt:variant>
      <vt:variant>
        <vt:i4>5</vt:i4>
      </vt:variant>
      <vt:variant>
        <vt:lpwstr>mailto:r.liem@imperial.ac.uk</vt:lpwstr>
      </vt:variant>
      <vt:variant>
        <vt:lpwstr/>
      </vt:variant>
      <vt:variant>
        <vt:i4>3211268</vt:i4>
      </vt:variant>
      <vt:variant>
        <vt:i4>18</vt:i4>
      </vt:variant>
      <vt:variant>
        <vt:i4>0</vt:i4>
      </vt:variant>
      <vt:variant>
        <vt:i4>5</vt:i4>
      </vt:variant>
      <vt:variant>
        <vt:lpwstr>mailto:brahmal-institute@imperial.ac.uk</vt:lpwstr>
      </vt:variant>
      <vt:variant>
        <vt:lpwstr/>
      </vt:variant>
      <vt:variant>
        <vt:i4>5046357</vt:i4>
      </vt:variant>
      <vt:variant>
        <vt:i4>15</vt:i4>
      </vt:variant>
      <vt:variant>
        <vt:i4>0</vt:i4>
      </vt:variant>
      <vt:variant>
        <vt:i4>5</vt:i4>
      </vt:variant>
      <vt:variant>
        <vt:lpwstr>https://www.imperial.ac.uk/study/apply/postgraduate-doctoral/application-process/</vt:lpwstr>
      </vt:variant>
      <vt:variant>
        <vt:lpwstr/>
      </vt:variant>
      <vt:variant>
        <vt:i4>7209078</vt:i4>
      </vt:variant>
      <vt:variant>
        <vt:i4>12</vt:i4>
      </vt:variant>
      <vt:variant>
        <vt:i4>0</vt:i4>
      </vt:variant>
      <vt:variant>
        <vt:i4>5</vt:i4>
      </vt:variant>
      <vt:variant>
        <vt:lpwstr>http://www.imperial.ac.uk/study/pg</vt:lpwstr>
      </vt:variant>
      <vt:variant>
        <vt:lpwstr/>
      </vt:variant>
      <vt:variant>
        <vt:i4>5832713</vt:i4>
      </vt:variant>
      <vt:variant>
        <vt:i4>9</vt:i4>
      </vt:variant>
      <vt:variant>
        <vt:i4>0</vt:i4>
      </vt:variant>
      <vt:variant>
        <vt:i4>5</vt:i4>
      </vt:variant>
      <vt:variant>
        <vt:lpwstr>https://www.imperial.ac.uk/study/pg/fees-and-funding/tuition-fees/fee-status/</vt:lpwstr>
      </vt:variant>
      <vt:variant>
        <vt:lpwstr/>
      </vt:variant>
      <vt:variant>
        <vt:i4>7536697</vt:i4>
      </vt:variant>
      <vt:variant>
        <vt:i4>6</vt:i4>
      </vt:variant>
      <vt:variant>
        <vt:i4>0</vt:i4>
      </vt:variant>
      <vt:variant>
        <vt:i4>5</vt:i4>
      </vt:variant>
      <vt:variant>
        <vt:lpwstr>https://www.imperial.ac.uk/zero-pollution/</vt:lpwstr>
      </vt:variant>
      <vt:variant>
        <vt:lpwstr/>
      </vt:variant>
      <vt:variant>
        <vt:i4>589854</vt:i4>
      </vt:variant>
      <vt:variant>
        <vt:i4>3</vt:i4>
      </vt:variant>
      <vt:variant>
        <vt:i4>0</vt:i4>
      </vt:variant>
      <vt:variant>
        <vt:i4>5</vt:i4>
      </vt:variant>
      <vt:variant>
        <vt:lpwstr>https://www.imperial.ac.uk/research-and-innovation/about-imperial-research/ref/results-2021/</vt:lpwstr>
      </vt:variant>
      <vt:variant>
        <vt:lpwstr/>
      </vt:variant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https://www.imperial.ac.uk/brahmal-institute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 Document class</dc:title>
  <dc:subject/>
  <dc:creator>Wu, Billy</dc:creator>
  <cp:keywords/>
  <dc:description/>
  <cp:lastModifiedBy>Laurence Peffers</cp:lastModifiedBy>
  <cp:revision>2</cp:revision>
  <cp:lastPrinted>2015-12-07T21:26:00Z</cp:lastPrinted>
  <dcterms:created xsi:type="dcterms:W3CDTF">2024-05-07T08:44:00Z</dcterms:created>
  <dcterms:modified xsi:type="dcterms:W3CDTF">2024-05-07T08:44:00Z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0x01010033075E753C6E6F4AA545A39E997CC316</vt:lpwstr>
  </property>
  <property fmtid="{D5CDD505-2E9C-101B-9397-08002B2CF9AE}" pid="3" name="MediaServiceImageTags">
    <vt:lpwstr/>
  </property>
  <property fmtid="{D5CDD505-2E9C-101B-9397-08002B2CF9AE}" pid="4" name="MSIP_Label_b98fac97-8d33-4425-95a4-f76d2cce012e_Enabled">
    <vt:lpwstr>true</vt:lpwstr>
  </property>
  <property fmtid="{D5CDD505-2E9C-101B-9397-08002B2CF9AE}" pid="5" name="MSIP_Label_b98fac97-8d33-4425-95a4-f76d2cce012e_SetDate">
    <vt:lpwstr>2024-05-07T08:44:05Z</vt:lpwstr>
  </property>
  <property fmtid="{D5CDD505-2E9C-101B-9397-08002B2CF9AE}" pid="6" name="MSIP_Label_b98fac97-8d33-4425-95a4-f76d2cce012e_Method">
    <vt:lpwstr>Standard</vt:lpwstr>
  </property>
  <property fmtid="{D5CDD505-2E9C-101B-9397-08002B2CF9AE}" pid="7" name="MSIP_Label_b98fac97-8d33-4425-95a4-f76d2cce012e_Name">
    <vt:lpwstr>defa4170-0d19-0005-0004-bc88714345d2</vt:lpwstr>
  </property>
  <property fmtid="{D5CDD505-2E9C-101B-9397-08002B2CF9AE}" pid="8" name="MSIP_Label_b98fac97-8d33-4425-95a4-f76d2cce012e_SiteId">
    <vt:lpwstr>674dd0a1-ae62-42c7-a39f-69ee199537a8</vt:lpwstr>
  </property>
  <property fmtid="{D5CDD505-2E9C-101B-9397-08002B2CF9AE}" pid="9" name="MSIP_Label_b98fac97-8d33-4425-95a4-f76d2cce012e_ActionId">
    <vt:lpwstr>c7c72c83-9319-4df9-83e1-aab3ac8fbc16</vt:lpwstr>
  </property>
  <property fmtid="{D5CDD505-2E9C-101B-9397-08002B2CF9AE}" pid="10" name="MSIP_Label_b98fac97-8d33-4425-95a4-f76d2cce012e_ContentBits">
    <vt:lpwstr>0</vt:lpwstr>
  </property>
</Properties>
</file>