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84C3" w14:textId="42979275" w:rsidR="00151C06" w:rsidRPr="00BC2D0B" w:rsidRDefault="00BC2D0B" w:rsidP="005E2728">
      <w:pPr>
        <w:ind w:left="2160" w:firstLine="720"/>
        <w:rPr>
          <w:b/>
          <w:sz w:val="24"/>
          <w:szCs w:val="24"/>
        </w:rPr>
      </w:pPr>
      <w:r w:rsidRPr="00BC2D0B">
        <w:rPr>
          <w:b/>
          <w:sz w:val="24"/>
          <w:szCs w:val="24"/>
        </w:rPr>
        <w:t xml:space="preserve">ESE </w:t>
      </w:r>
      <w:r w:rsidR="00151C06" w:rsidRPr="00BC2D0B">
        <w:rPr>
          <w:b/>
          <w:sz w:val="24"/>
          <w:szCs w:val="24"/>
        </w:rPr>
        <w:t xml:space="preserve">Athena SWAN committee meeting </w:t>
      </w:r>
    </w:p>
    <w:p w14:paraId="0405143F" w14:textId="222934AD" w:rsidR="00151C06" w:rsidRPr="003F094A" w:rsidRDefault="0011067A" w:rsidP="00151C06">
      <w:pPr>
        <w:jc w:val="center"/>
        <w:rPr>
          <w:sz w:val="24"/>
          <w:szCs w:val="24"/>
        </w:rPr>
      </w:pPr>
      <w:proofErr w:type="gramStart"/>
      <w:r>
        <w:rPr>
          <w:sz w:val="24"/>
          <w:szCs w:val="24"/>
        </w:rPr>
        <w:t>23</w:t>
      </w:r>
      <w:r w:rsidR="00B60D86" w:rsidRPr="00B60D86">
        <w:rPr>
          <w:sz w:val="24"/>
          <w:szCs w:val="24"/>
          <w:vertAlign w:val="superscript"/>
        </w:rPr>
        <w:t>th</w:t>
      </w:r>
      <w:proofErr w:type="gramEnd"/>
      <w:r w:rsidR="00B60D86">
        <w:rPr>
          <w:sz w:val="24"/>
          <w:szCs w:val="24"/>
        </w:rPr>
        <w:t xml:space="preserve"> </w:t>
      </w:r>
      <w:r>
        <w:rPr>
          <w:sz w:val="24"/>
          <w:szCs w:val="24"/>
        </w:rPr>
        <w:t>April</w:t>
      </w:r>
      <w:r w:rsidR="00151C06" w:rsidRPr="003F094A">
        <w:rPr>
          <w:sz w:val="24"/>
          <w:szCs w:val="24"/>
        </w:rPr>
        <w:t xml:space="preserve"> </w:t>
      </w:r>
      <w:r w:rsidR="003431BF">
        <w:rPr>
          <w:sz w:val="24"/>
          <w:szCs w:val="24"/>
        </w:rPr>
        <w:t>2021</w:t>
      </w:r>
    </w:p>
    <w:p w14:paraId="51E65B79" w14:textId="10F578C1" w:rsidR="00151C06" w:rsidRPr="003F094A" w:rsidRDefault="0011067A" w:rsidP="00151C06">
      <w:pPr>
        <w:jc w:val="center"/>
        <w:rPr>
          <w:sz w:val="24"/>
          <w:szCs w:val="24"/>
        </w:rPr>
      </w:pPr>
      <w:r>
        <w:rPr>
          <w:sz w:val="24"/>
          <w:szCs w:val="24"/>
        </w:rPr>
        <w:t>12</w:t>
      </w:r>
      <w:r w:rsidR="00A91E2E">
        <w:rPr>
          <w:sz w:val="24"/>
          <w:szCs w:val="24"/>
        </w:rPr>
        <w:t>:</w:t>
      </w:r>
      <w:r>
        <w:rPr>
          <w:sz w:val="24"/>
          <w:szCs w:val="24"/>
        </w:rPr>
        <w:t>3</w:t>
      </w:r>
      <w:r w:rsidR="00A91E2E">
        <w:rPr>
          <w:sz w:val="24"/>
          <w:szCs w:val="24"/>
        </w:rPr>
        <w:t>0-</w:t>
      </w:r>
      <w:r w:rsidR="003431BF">
        <w:rPr>
          <w:sz w:val="24"/>
          <w:szCs w:val="24"/>
        </w:rPr>
        <w:t>1</w:t>
      </w:r>
      <w:r>
        <w:rPr>
          <w:sz w:val="24"/>
          <w:szCs w:val="24"/>
        </w:rPr>
        <w:t>3</w:t>
      </w:r>
      <w:r w:rsidR="005E2728">
        <w:rPr>
          <w:sz w:val="24"/>
          <w:szCs w:val="24"/>
        </w:rPr>
        <w:t>:</w:t>
      </w:r>
      <w:r>
        <w:rPr>
          <w:sz w:val="24"/>
          <w:szCs w:val="24"/>
        </w:rPr>
        <w:t>3</w:t>
      </w:r>
      <w:r w:rsidR="00151C06">
        <w:rPr>
          <w:sz w:val="24"/>
          <w:szCs w:val="24"/>
        </w:rPr>
        <w:t xml:space="preserve">0 </w:t>
      </w:r>
      <w:r w:rsidR="00AE722B">
        <w:rPr>
          <w:sz w:val="24"/>
          <w:szCs w:val="24"/>
        </w:rPr>
        <w:t xml:space="preserve">online meeting using Microsoft </w:t>
      </w:r>
      <w:proofErr w:type="gramStart"/>
      <w:r w:rsidR="00AE722B">
        <w:rPr>
          <w:sz w:val="24"/>
          <w:szCs w:val="24"/>
        </w:rPr>
        <w:t>Teams</w:t>
      </w:r>
      <w:proofErr w:type="gramEnd"/>
    </w:p>
    <w:p w14:paraId="0D501FB4" w14:textId="08D262FE" w:rsidR="00151C06" w:rsidRDefault="00BC2D0B" w:rsidP="00151C06">
      <w:pPr>
        <w:jc w:val="center"/>
        <w:rPr>
          <w:b/>
          <w:sz w:val="24"/>
          <w:szCs w:val="24"/>
        </w:rPr>
      </w:pPr>
      <w:r>
        <w:rPr>
          <w:b/>
          <w:sz w:val="24"/>
          <w:szCs w:val="24"/>
        </w:rPr>
        <w:t>Minutes</w:t>
      </w:r>
    </w:p>
    <w:p w14:paraId="0A2C57D5" w14:textId="302D5FF9" w:rsidR="00BC2D0B" w:rsidRDefault="00BC2D0B" w:rsidP="00BC2D0B">
      <w:pPr>
        <w:rPr>
          <w:sz w:val="24"/>
          <w:szCs w:val="24"/>
        </w:rPr>
      </w:pPr>
      <w:r w:rsidRPr="00BC2D0B">
        <w:rPr>
          <w:i/>
          <w:sz w:val="24"/>
          <w:szCs w:val="24"/>
        </w:rPr>
        <w:t>Present</w:t>
      </w:r>
      <w:r w:rsidRPr="00BC2D0B">
        <w:rPr>
          <w:sz w:val="24"/>
          <w:szCs w:val="24"/>
        </w:rPr>
        <w:t xml:space="preserve">: </w:t>
      </w:r>
      <w:r w:rsidR="007B6D86">
        <w:rPr>
          <w:sz w:val="24"/>
          <w:szCs w:val="24"/>
        </w:rPr>
        <w:t xml:space="preserve">Nicole Barnes (NB), </w:t>
      </w:r>
      <w:r w:rsidR="0011067A">
        <w:rPr>
          <w:sz w:val="24"/>
          <w:szCs w:val="24"/>
        </w:rPr>
        <w:t>Rob Bell (RB)</w:t>
      </w:r>
      <w:r w:rsidR="0011067A">
        <w:rPr>
          <w:sz w:val="24"/>
          <w:szCs w:val="24"/>
        </w:rPr>
        <w:t xml:space="preserve">, </w:t>
      </w:r>
      <w:r w:rsidR="00E67272">
        <w:rPr>
          <w:sz w:val="24"/>
          <w:szCs w:val="24"/>
        </w:rPr>
        <w:t xml:space="preserve">Gareth Collins (GC), </w:t>
      </w:r>
      <w:r w:rsidR="007B6D86">
        <w:rPr>
          <w:sz w:val="24"/>
          <w:szCs w:val="24"/>
        </w:rPr>
        <w:t>Teigan C</w:t>
      </w:r>
      <w:r w:rsidR="00E67272">
        <w:rPr>
          <w:sz w:val="24"/>
          <w:szCs w:val="24"/>
        </w:rPr>
        <w:t>ollins (TC),</w:t>
      </w:r>
      <w:r w:rsidR="007B6D86">
        <w:rPr>
          <w:sz w:val="24"/>
          <w:szCs w:val="24"/>
        </w:rPr>
        <w:t xml:space="preserve"> Katharina Kreissig (KK), Sam Krevor (SK), </w:t>
      </w:r>
      <w:r w:rsidR="00E67272" w:rsidRPr="002E4D7B">
        <w:rPr>
          <w:sz w:val="24"/>
          <w:szCs w:val="24"/>
        </w:rPr>
        <w:t xml:space="preserve">Valentin Laurent </w:t>
      </w:r>
      <w:r w:rsidR="00E67272">
        <w:rPr>
          <w:sz w:val="24"/>
          <w:szCs w:val="24"/>
        </w:rPr>
        <w:t xml:space="preserve">(VL), </w:t>
      </w:r>
      <w:r w:rsidR="00E67272" w:rsidRPr="002E4D7B">
        <w:rPr>
          <w:sz w:val="24"/>
          <w:szCs w:val="24"/>
        </w:rPr>
        <w:t>Victoria Murphy</w:t>
      </w:r>
      <w:r w:rsidR="00E67272">
        <w:rPr>
          <w:sz w:val="24"/>
          <w:szCs w:val="24"/>
        </w:rPr>
        <w:t xml:space="preserve"> (VM),</w:t>
      </w:r>
      <w:r w:rsidR="00E67272" w:rsidRPr="002E4D7B">
        <w:rPr>
          <w:sz w:val="24"/>
          <w:szCs w:val="24"/>
        </w:rPr>
        <w:t xml:space="preserve"> </w:t>
      </w:r>
      <w:r w:rsidR="0011067A">
        <w:rPr>
          <w:sz w:val="24"/>
          <w:szCs w:val="24"/>
        </w:rPr>
        <w:t xml:space="preserve">Adriana Paluszny (AP), </w:t>
      </w:r>
      <w:r w:rsidR="002E4D7B">
        <w:rPr>
          <w:sz w:val="24"/>
          <w:szCs w:val="24"/>
        </w:rPr>
        <w:t xml:space="preserve">David Pedreros Bastidas (DPB), </w:t>
      </w:r>
      <w:r w:rsidR="0011067A">
        <w:rPr>
          <w:sz w:val="24"/>
          <w:szCs w:val="24"/>
        </w:rPr>
        <w:t xml:space="preserve">Katie Rycraft (KR), </w:t>
      </w:r>
      <w:r w:rsidR="0011067A" w:rsidRPr="002E4D7B">
        <w:rPr>
          <w:sz w:val="24"/>
          <w:szCs w:val="24"/>
        </w:rPr>
        <w:t>Sneha Saunders (</w:t>
      </w:r>
      <w:r w:rsidR="0011067A">
        <w:rPr>
          <w:sz w:val="24"/>
          <w:szCs w:val="24"/>
        </w:rPr>
        <w:t>SS</w:t>
      </w:r>
      <w:r w:rsidR="0011067A" w:rsidRPr="002E4D7B">
        <w:rPr>
          <w:sz w:val="24"/>
          <w:szCs w:val="24"/>
        </w:rPr>
        <w:t>)</w:t>
      </w:r>
      <w:r w:rsidR="0011067A">
        <w:rPr>
          <w:sz w:val="24"/>
          <w:szCs w:val="24"/>
        </w:rPr>
        <w:t xml:space="preserve">, </w:t>
      </w:r>
      <w:r w:rsidR="002E4D7B">
        <w:rPr>
          <w:sz w:val="24"/>
          <w:szCs w:val="24"/>
        </w:rPr>
        <w:t xml:space="preserve">Rebecca Smith (RS), </w:t>
      </w:r>
      <w:r w:rsidR="00317625">
        <w:rPr>
          <w:sz w:val="24"/>
          <w:szCs w:val="24"/>
        </w:rPr>
        <w:t xml:space="preserve">Laurene Ville (LV), </w:t>
      </w:r>
      <w:r w:rsidR="002E4D7B">
        <w:rPr>
          <w:sz w:val="24"/>
          <w:szCs w:val="24"/>
        </w:rPr>
        <w:t>Emma Watson (EW)</w:t>
      </w:r>
      <w:r w:rsidR="0011067A">
        <w:rPr>
          <w:sz w:val="24"/>
          <w:szCs w:val="24"/>
        </w:rPr>
        <w:t xml:space="preserve">, </w:t>
      </w:r>
    </w:p>
    <w:p w14:paraId="49B37699" w14:textId="2FCC58DA" w:rsidR="00E67272" w:rsidRDefault="002E4D7B" w:rsidP="00BC2D0B">
      <w:pPr>
        <w:rPr>
          <w:sz w:val="24"/>
          <w:szCs w:val="24"/>
        </w:rPr>
      </w:pPr>
      <w:r w:rsidRPr="002E4D7B">
        <w:rPr>
          <w:i/>
          <w:sz w:val="24"/>
          <w:szCs w:val="24"/>
        </w:rPr>
        <w:t xml:space="preserve">Apologies: </w:t>
      </w:r>
      <w:r w:rsidRPr="002E4D7B">
        <w:rPr>
          <w:sz w:val="24"/>
          <w:szCs w:val="24"/>
        </w:rPr>
        <w:t xml:space="preserve">Rebecca Bell (maternity leave), </w:t>
      </w:r>
    </w:p>
    <w:p w14:paraId="536B8A1D" w14:textId="2B81A75E" w:rsidR="002E4D7B" w:rsidRPr="002E4D7B" w:rsidRDefault="00E67272" w:rsidP="00BC2D0B">
      <w:pPr>
        <w:rPr>
          <w:b/>
          <w:sz w:val="24"/>
          <w:szCs w:val="24"/>
        </w:rPr>
      </w:pPr>
      <w:r>
        <w:rPr>
          <w:sz w:val="24"/>
          <w:szCs w:val="24"/>
        </w:rPr>
        <w:t xml:space="preserve">Victoria Fernandez (VF), Alex Lipp (AL), </w:t>
      </w:r>
    </w:p>
    <w:tbl>
      <w:tblPr>
        <w:tblStyle w:val="TableGrid"/>
        <w:tblW w:w="9016" w:type="dxa"/>
        <w:tblLook w:val="04A0" w:firstRow="1" w:lastRow="0" w:firstColumn="1" w:lastColumn="0" w:noHBand="0" w:noVBand="1"/>
      </w:tblPr>
      <w:tblGrid>
        <w:gridCol w:w="696"/>
        <w:gridCol w:w="7233"/>
        <w:gridCol w:w="1087"/>
      </w:tblGrid>
      <w:tr w:rsidR="002E4D7B" w:rsidRPr="002E4D7B" w14:paraId="774D828B" w14:textId="77777777" w:rsidTr="0066312E">
        <w:tc>
          <w:tcPr>
            <w:tcW w:w="696" w:type="dxa"/>
          </w:tcPr>
          <w:p w14:paraId="74002BD5" w14:textId="77777777" w:rsidR="002E4D7B" w:rsidRPr="002E4D7B" w:rsidRDefault="002E4D7B" w:rsidP="002E4D7B">
            <w:pPr>
              <w:rPr>
                <w:b/>
                <w:sz w:val="28"/>
                <w:szCs w:val="28"/>
              </w:rPr>
            </w:pPr>
          </w:p>
        </w:tc>
        <w:tc>
          <w:tcPr>
            <w:tcW w:w="7233" w:type="dxa"/>
          </w:tcPr>
          <w:p w14:paraId="459E8C14" w14:textId="28FC1A32" w:rsidR="002E4D7B" w:rsidRPr="002E4D7B" w:rsidRDefault="002E4D7B" w:rsidP="002E4D7B">
            <w:pPr>
              <w:rPr>
                <w:b/>
                <w:sz w:val="28"/>
                <w:szCs w:val="28"/>
              </w:rPr>
            </w:pPr>
            <w:r w:rsidRPr="002E4D7B">
              <w:rPr>
                <w:b/>
                <w:sz w:val="28"/>
                <w:szCs w:val="28"/>
              </w:rPr>
              <w:t>Agenda Item</w:t>
            </w:r>
          </w:p>
        </w:tc>
        <w:tc>
          <w:tcPr>
            <w:tcW w:w="1087" w:type="dxa"/>
          </w:tcPr>
          <w:p w14:paraId="6E70C549" w14:textId="40EE9FFE" w:rsidR="002E4D7B" w:rsidRPr="002E4D7B" w:rsidRDefault="002E4D7B" w:rsidP="002E4D7B">
            <w:pPr>
              <w:rPr>
                <w:b/>
                <w:sz w:val="28"/>
                <w:szCs w:val="28"/>
              </w:rPr>
            </w:pPr>
            <w:r w:rsidRPr="002E4D7B">
              <w:rPr>
                <w:b/>
                <w:sz w:val="28"/>
                <w:szCs w:val="28"/>
              </w:rPr>
              <w:t>Action</w:t>
            </w:r>
          </w:p>
        </w:tc>
      </w:tr>
      <w:tr w:rsidR="002E4D7B" w:rsidRPr="002E4D7B" w14:paraId="3A185990" w14:textId="77777777" w:rsidTr="0066312E">
        <w:tc>
          <w:tcPr>
            <w:tcW w:w="696" w:type="dxa"/>
          </w:tcPr>
          <w:p w14:paraId="7BF1F69F" w14:textId="1EEDEBD9" w:rsidR="002E4D7B" w:rsidRPr="002E4D7B" w:rsidRDefault="002E4D7B" w:rsidP="002E4D7B">
            <w:pPr>
              <w:rPr>
                <w:b/>
              </w:rPr>
            </w:pPr>
            <w:r w:rsidRPr="002E4D7B">
              <w:rPr>
                <w:b/>
              </w:rPr>
              <w:t>1.</w:t>
            </w:r>
          </w:p>
        </w:tc>
        <w:tc>
          <w:tcPr>
            <w:tcW w:w="7233" w:type="dxa"/>
          </w:tcPr>
          <w:p w14:paraId="0C8F1E43" w14:textId="01FD755B" w:rsidR="002E4D7B" w:rsidRPr="002E4D7B" w:rsidRDefault="002E4D7B" w:rsidP="00E67272">
            <w:pPr>
              <w:rPr>
                <w:b/>
              </w:rPr>
            </w:pPr>
            <w:r w:rsidRPr="002E4D7B">
              <w:rPr>
                <w:b/>
              </w:rPr>
              <w:t>Acceptance o</w:t>
            </w:r>
            <w:r w:rsidR="00E67272">
              <w:rPr>
                <w:b/>
              </w:rPr>
              <w:t>f minutes from the meeting on 1</w:t>
            </w:r>
            <w:r w:rsidR="0011067A">
              <w:rPr>
                <w:b/>
              </w:rPr>
              <w:t>2</w:t>
            </w:r>
            <w:r w:rsidRPr="002E4D7B">
              <w:rPr>
                <w:b/>
                <w:vertAlign w:val="superscript"/>
              </w:rPr>
              <w:t>th</w:t>
            </w:r>
            <w:r w:rsidRPr="002E4D7B">
              <w:rPr>
                <w:b/>
              </w:rPr>
              <w:t xml:space="preserve"> </w:t>
            </w:r>
            <w:r w:rsidR="0011067A">
              <w:rPr>
                <w:b/>
              </w:rPr>
              <w:t>February</w:t>
            </w:r>
            <w:r>
              <w:rPr>
                <w:b/>
              </w:rPr>
              <w:t xml:space="preserve"> and matters arising</w:t>
            </w:r>
            <w:r w:rsidR="00256968">
              <w:rPr>
                <w:b/>
              </w:rPr>
              <w:t>.</w:t>
            </w:r>
          </w:p>
        </w:tc>
        <w:tc>
          <w:tcPr>
            <w:tcW w:w="1087" w:type="dxa"/>
          </w:tcPr>
          <w:p w14:paraId="6988A46A" w14:textId="77777777" w:rsidR="002E4D7B" w:rsidRPr="002E4D7B" w:rsidRDefault="002E4D7B" w:rsidP="002E4D7B">
            <w:pPr>
              <w:rPr>
                <w:b/>
              </w:rPr>
            </w:pPr>
          </w:p>
        </w:tc>
      </w:tr>
      <w:tr w:rsidR="002E4D7B" w14:paraId="794F252D" w14:textId="77777777" w:rsidTr="0066312E">
        <w:tc>
          <w:tcPr>
            <w:tcW w:w="696" w:type="dxa"/>
          </w:tcPr>
          <w:p w14:paraId="156930BF" w14:textId="77777777" w:rsidR="002E4D7B" w:rsidRDefault="002E4D7B" w:rsidP="002E4D7B"/>
        </w:tc>
        <w:tc>
          <w:tcPr>
            <w:tcW w:w="7233" w:type="dxa"/>
          </w:tcPr>
          <w:p w14:paraId="7F7FD90A" w14:textId="5317339A" w:rsidR="002E4D7B" w:rsidRDefault="002E4D7B" w:rsidP="00E67272">
            <w:r>
              <w:t xml:space="preserve">The minutes of the last meeting held on </w:t>
            </w:r>
            <w:r w:rsidR="00E67272">
              <w:t>1</w:t>
            </w:r>
            <w:r w:rsidR="0011067A">
              <w:t>2</w:t>
            </w:r>
            <w:r>
              <w:t xml:space="preserve"> </w:t>
            </w:r>
            <w:r w:rsidR="0011067A">
              <w:t>February</w:t>
            </w:r>
            <w:r>
              <w:t xml:space="preserve"> 202</w:t>
            </w:r>
            <w:r w:rsidR="0011067A">
              <w:t>1</w:t>
            </w:r>
            <w:r>
              <w:t xml:space="preserve"> were agreed as correct. The following matter were arising:</w:t>
            </w:r>
          </w:p>
        </w:tc>
        <w:tc>
          <w:tcPr>
            <w:tcW w:w="1087" w:type="dxa"/>
          </w:tcPr>
          <w:p w14:paraId="66B643AD" w14:textId="77777777" w:rsidR="002E4D7B" w:rsidRDefault="002E4D7B" w:rsidP="002E4D7B"/>
        </w:tc>
      </w:tr>
      <w:tr w:rsidR="002E4D7B" w14:paraId="2923E4B9" w14:textId="77777777" w:rsidTr="0066312E">
        <w:tc>
          <w:tcPr>
            <w:tcW w:w="696" w:type="dxa"/>
          </w:tcPr>
          <w:p w14:paraId="00412FF1" w14:textId="42BEA217" w:rsidR="002E4D7B" w:rsidRDefault="00256968" w:rsidP="002E4D7B">
            <w:r>
              <w:t>1.1.</w:t>
            </w:r>
          </w:p>
        </w:tc>
        <w:tc>
          <w:tcPr>
            <w:tcW w:w="7233" w:type="dxa"/>
          </w:tcPr>
          <w:p w14:paraId="5FD8DDE1" w14:textId="376CDA3E" w:rsidR="002E4D7B" w:rsidRDefault="00E67272" w:rsidP="002E4D7B">
            <w:r>
              <w:t>Provide results from wellbeing survey from May and September 2020 for ESE</w:t>
            </w:r>
            <w:r w:rsidR="0011067A">
              <w:t>; data not yet discussed by management committee</w:t>
            </w:r>
            <w:r w:rsidR="00CE4D92">
              <w:t>; in general, fewer people participated and the wellbeing declined which is in line with results from other departments; data also revealed concerns around commuting to/from work which SS confirmed corroborated their dataset</w:t>
            </w:r>
          </w:p>
        </w:tc>
        <w:tc>
          <w:tcPr>
            <w:tcW w:w="1087" w:type="dxa"/>
          </w:tcPr>
          <w:p w14:paraId="1DC4FCD3" w14:textId="264E514A" w:rsidR="002E4D7B" w:rsidRDefault="00E67272" w:rsidP="002E4D7B">
            <w:r>
              <w:t>EW</w:t>
            </w:r>
          </w:p>
        </w:tc>
      </w:tr>
      <w:tr w:rsidR="00E67272" w:rsidRPr="00256968" w14:paraId="5D471C75" w14:textId="77777777" w:rsidTr="0066312E">
        <w:tc>
          <w:tcPr>
            <w:tcW w:w="696" w:type="dxa"/>
          </w:tcPr>
          <w:p w14:paraId="7DF0409D" w14:textId="47D166F8" w:rsidR="00E67272" w:rsidRPr="00E67272" w:rsidRDefault="00E67272" w:rsidP="002E4D7B">
            <w:r>
              <w:t>1.2.</w:t>
            </w:r>
          </w:p>
        </w:tc>
        <w:tc>
          <w:tcPr>
            <w:tcW w:w="7233" w:type="dxa"/>
          </w:tcPr>
          <w:p w14:paraId="04EBD255" w14:textId="0B14690B" w:rsidR="00E67272" w:rsidRPr="00E67272" w:rsidRDefault="00CE4D92" w:rsidP="002E4D7B">
            <w:r>
              <w:t xml:space="preserve">The </w:t>
            </w:r>
            <w:r>
              <w:rPr>
                <w:rStyle w:val="normaltextrun"/>
                <w:rFonts w:cs="Calibri"/>
                <w:color w:val="000000"/>
                <w:shd w:val="clear" w:color="auto" w:fill="FFFFFF"/>
              </w:rPr>
              <w:t>advertising campaign for women for MEF MSc courses via LinkedIn</w:t>
            </w:r>
            <w:r>
              <w:rPr>
                <w:rStyle w:val="normaltextrun"/>
                <w:rFonts w:cs="Calibri"/>
                <w:color w:val="000000"/>
                <w:shd w:val="clear" w:color="auto" w:fill="FFFFFF"/>
              </w:rPr>
              <w:t xml:space="preserve"> was successful and doubled the number of female applicants. It is planned to be used again in the Faculty of Engineering marketing campaigns. Action VM to send statistics into the chat or into the </w:t>
            </w:r>
            <w:proofErr w:type="gramStart"/>
            <w:r>
              <w:rPr>
                <w:rStyle w:val="normaltextrun"/>
                <w:rFonts w:cs="Calibri"/>
                <w:color w:val="000000"/>
                <w:shd w:val="clear" w:color="auto" w:fill="FFFFFF"/>
              </w:rPr>
              <w:t>teams</w:t>
            </w:r>
            <w:proofErr w:type="gramEnd"/>
            <w:r>
              <w:rPr>
                <w:rStyle w:val="normaltextrun"/>
                <w:rFonts w:cs="Calibri"/>
                <w:color w:val="000000"/>
                <w:shd w:val="clear" w:color="auto" w:fill="FFFFFF"/>
              </w:rPr>
              <w:t xml:space="preserve"> channel. </w:t>
            </w:r>
          </w:p>
        </w:tc>
        <w:tc>
          <w:tcPr>
            <w:tcW w:w="1087" w:type="dxa"/>
          </w:tcPr>
          <w:p w14:paraId="65F0ADC4" w14:textId="43F23D52" w:rsidR="00E67272" w:rsidRPr="00380E26" w:rsidRDefault="00CE4D92" w:rsidP="002E4D7B">
            <w:r>
              <w:t>VM</w:t>
            </w:r>
          </w:p>
        </w:tc>
      </w:tr>
      <w:tr w:rsidR="002E4D7B" w:rsidRPr="00256968" w14:paraId="6097703C" w14:textId="77777777" w:rsidTr="0066312E">
        <w:tc>
          <w:tcPr>
            <w:tcW w:w="696" w:type="dxa"/>
          </w:tcPr>
          <w:p w14:paraId="58E5F71C" w14:textId="5443FBE1" w:rsidR="002E4D7B" w:rsidRPr="00256968" w:rsidRDefault="00256968" w:rsidP="002E4D7B">
            <w:pPr>
              <w:rPr>
                <w:b/>
              </w:rPr>
            </w:pPr>
            <w:r w:rsidRPr="00256968">
              <w:rPr>
                <w:b/>
              </w:rPr>
              <w:t>2.</w:t>
            </w:r>
          </w:p>
        </w:tc>
        <w:tc>
          <w:tcPr>
            <w:tcW w:w="7233" w:type="dxa"/>
          </w:tcPr>
          <w:p w14:paraId="0945D567" w14:textId="7D43C0C3" w:rsidR="002E4D7B" w:rsidRPr="00256968" w:rsidRDefault="00380E26" w:rsidP="002E4D7B">
            <w:pPr>
              <w:rPr>
                <w:b/>
              </w:rPr>
            </w:pPr>
            <w:r w:rsidRPr="00256968">
              <w:rPr>
                <w:b/>
              </w:rPr>
              <w:t>Chair’s report</w:t>
            </w:r>
          </w:p>
        </w:tc>
        <w:tc>
          <w:tcPr>
            <w:tcW w:w="1087" w:type="dxa"/>
          </w:tcPr>
          <w:p w14:paraId="571876EE" w14:textId="77777777" w:rsidR="002E4D7B" w:rsidRPr="00256968" w:rsidRDefault="002E4D7B" w:rsidP="002E4D7B">
            <w:pPr>
              <w:rPr>
                <w:b/>
              </w:rPr>
            </w:pPr>
          </w:p>
        </w:tc>
      </w:tr>
      <w:tr w:rsidR="00256968" w14:paraId="655245CC" w14:textId="77777777" w:rsidTr="0066312E">
        <w:tc>
          <w:tcPr>
            <w:tcW w:w="696" w:type="dxa"/>
          </w:tcPr>
          <w:p w14:paraId="5E0DF6C4" w14:textId="77777777" w:rsidR="00256968" w:rsidRDefault="00256968" w:rsidP="002E4D7B"/>
        </w:tc>
        <w:tc>
          <w:tcPr>
            <w:tcW w:w="7233" w:type="dxa"/>
          </w:tcPr>
          <w:p w14:paraId="58C0A32E" w14:textId="6F980B32" w:rsidR="00256968" w:rsidRDefault="00380E26" w:rsidP="00256968">
            <w:r>
              <w:t xml:space="preserve">Notes from the </w:t>
            </w:r>
            <w:r w:rsidR="000C45C8">
              <w:t>College Athena SWAN</w:t>
            </w:r>
            <w:r>
              <w:t xml:space="preserve"> meeting on 2</w:t>
            </w:r>
            <w:r w:rsidR="000C45C8">
              <w:t>3</w:t>
            </w:r>
            <w:r>
              <w:t xml:space="preserve"> February 2021 were distributed via email as PAPER 2. </w:t>
            </w:r>
            <w:r w:rsidR="000C45C8">
              <w:t xml:space="preserve">EW reported that she has been accepted as reviewer for the next three years by Advance HE. </w:t>
            </w:r>
            <w:r w:rsidR="00BC6A11">
              <w:t>EW reported high attendance rate for the ESE EDI and values training courses so far.</w:t>
            </w:r>
          </w:p>
        </w:tc>
        <w:tc>
          <w:tcPr>
            <w:tcW w:w="1087" w:type="dxa"/>
          </w:tcPr>
          <w:p w14:paraId="7140FDB7" w14:textId="77777777" w:rsidR="00256968" w:rsidRDefault="00256968" w:rsidP="002E4D7B"/>
        </w:tc>
      </w:tr>
      <w:tr w:rsidR="00CE109E" w14:paraId="33A7F3FE" w14:textId="77777777" w:rsidTr="0066312E">
        <w:tc>
          <w:tcPr>
            <w:tcW w:w="696" w:type="dxa"/>
          </w:tcPr>
          <w:p w14:paraId="54121BC7" w14:textId="77777777" w:rsidR="00CE109E" w:rsidRDefault="00CE109E" w:rsidP="002E4D7B"/>
        </w:tc>
        <w:tc>
          <w:tcPr>
            <w:tcW w:w="7233" w:type="dxa"/>
          </w:tcPr>
          <w:p w14:paraId="55C07A28" w14:textId="643FE7DE" w:rsidR="00CE109E" w:rsidRDefault="000C45C8" w:rsidP="00CE109E">
            <w:r>
              <w:t xml:space="preserve">KK attended the town hall meeting on the </w:t>
            </w:r>
            <w:proofErr w:type="gramStart"/>
            <w:r>
              <w:t>29</w:t>
            </w:r>
            <w:r w:rsidRPr="000C45C8">
              <w:rPr>
                <w:vertAlign w:val="superscript"/>
              </w:rPr>
              <w:t>th</w:t>
            </w:r>
            <w:proofErr w:type="gramEnd"/>
            <w:r>
              <w:t xml:space="preserve"> March 2021 about Imperial’s Race </w:t>
            </w:r>
            <w:r w:rsidR="00BC6A11">
              <w:t>E</w:t>
            </w:r>
            <w:r>
              <w:t xml:space="preserve">quality </w:t>
            </w:r>
            <w:r w:rsidR="00BC6A11">
              <w:t>C</w:t>
            </w:r>
            <w:r>
              <w:t xml:space="preserve">harter led by Stephen Curry. There were over </w:t>
            </w:r>
            <w:r>
              <w:t>90 participants</w:t>
            </w:r>
            <w:r>
              <w:t xml:space="preserve">. </w:t>
            </w:r>
            <w:r w:rsidR="00BC6A11">
              <w:t>Already implemented a</w:t>
            </w:r>
            <w:r>
              <w:t xml:space="preserve">ctions emerging from the </w:t>
            </w:r>
            <w:r w:rsidR="00BC6A11">
              <w:t>assessment</w:t>
            </w:r>
            <w:r>
              <w:t xml:space="preserve"> include that the council gets </w:t>
            </w:r>
            <w:proofErr w:type="gramStart"/>
            <w:r>
              <w:t>a</w:t>
            </w:r>
            <w:proofErr w:type="gramEnd"/>
            <w:r>
              <w:t xml:space="preserve"> EDI champion, </w:t>
            </w:r>
            <w:r w:rsidR="00BC6A11">
              <w:t>set up</w:t>
            </w:r>
            <w:r>
              <w:t xml:space="preserve"> of a report and support tool, as well as trials and experiments run by College HR to change </w:t>
            </w:r>
            <w:r w:rsidR="00BC6A11">
              <w:t xml:space="preserve">recruitment </w:t>
            </w:r>
            <w:r>
              <w:t xml:space="preserve">to anonymous applications. </w:t>
            </w:r>
            <w:r w:rsidR="00905BF7">
              <w:t>(see point 9 AOB – minutes 12/02/2021)</w:t>
            </w:r>
          </w:p>
        </w:tc>
        <w:tc>
          <w:tcPr>
            <w:tcW w:w="1087" w:type="dxa"/>
          </w:tcPr>
          <w:p w14:paraId="541B3AB4" w14:textId="3E279880" w:rsidR="00CE109E" w:rsidRDefault="00CE109E" w:rsidP="002E4D7B"/>
        </w:tc>
      </w:tr>
      <w:tr w:rsidR="00BC6A11" w14:paraId="18CE9EB6" w14:textId="77777777" w:rsidTr="0066312E">
        <w:tc>
          <w:tcPr>
            <w:tcW w:w="696" w:type="dxa"/>
          </w:tcPr>
          <w:p w14:paraId="04563CA4" w14:textId="391D3E07" w:rsidR="00BC6A11" w:rsidRDefault="00BC6A11" w:rsidP="00BC6A11">
            <w:r>
              <w:rPr>
                <w:b/>
              </w:rPr>
              <w:t>3</w:t>
            </w:r>
            <w:r w:rsidRPr="00CE109E">
              <w:rPr>
                <w:b/>
              </w:rPr>
              <w:t>.</w:t>
            </w:r>
          </w:p>
        </w:tc>
        <w:tc>
          <w:tcPr>
            <w:tcW w:w="7233" w:type="dxa"/>
          </w:tcPr>
          <w:p w14:paraId="7B610C4F" w14:textId="35EE17C7" w:rsidR="00BC6A11" w:rsidRDefault="00BC6A11" w:rsidP="00BC6A11">
            <w:r w:rsidRPr="00CE109E">
              <w:rPr>
                <w:b/>
              </w:rPr>
              <w:t xml:space="preserve">Update from </w:t>
            </w:r>
            <w:r>
              <w:rPr>
                <w:b/>
              </w:rPr>
              <w:t>Rebecca</w:t>
            </w:r>
            <w:r w:rsidRPr="00CE109E">
              <w:rPr>
                <w:b/>
              </w:rPr>
              <w:t xml:space="preserve"> on the </w:t>
            </w:r>
            <w:r>
              <w:rPr>
                <w:b/>
              </w:rPr>
              <w:t>Civil</w:t>
            </w:r>
            <w:r w:rsidRPr="00CE109E">
              <w:rPr>
                <w:b/>
              </w:rPr>
              <w:t xml:space="preserve"> Engineering ED</w:t>
            </w:r>
            <w:r>
              <w:rPr>
                <w:b/>
              </w:rPr>
              <w:t>D</w:t>
            </w:r>
            <w:r w:rsidRPr="00CE109E">
              <w:rPr>
                <w:b/>
              </w:rPr>
              <w:t>C</w:t>
            </w:r>
          </w:p>
        </w:tc>
        <w:tc>
          <w:tcPr>
            <w:tcW w:w="1087" w:type="dxa"/>
          </w:tcPr>
          <w:p w14:paraId="55221D65" w14:textId="77777777" w:rsidR="00BC6A11" w:rsidRDefault="00BC6A11" w:rsidP="00BC6A11"/>
        </w:tc>
      </w:tr>
      <w:tr w:rsidR="00BC6A11" w14:paraId="6598B5AE" w14:textId="77777777" w:rsidTr="0066312E">
        <w:tc>
          <w:tcPr>
            <w:tcW w:w="696" w:type="dxa"/>
          </w:tcPr>
          <w:p w14:paraId="56818AB0" w14:textId="77777777" w:rsidR="00BC6A11" w:rsidRDefault="00BC6A11" w:rsidP="00BC6A11"/>
        </w:tc>
        <w:tc>
          <w:tcPr>
            <w:tcW w:w="7233" w:type="dxa"/>
          </w:tcPr>
          <w:p w14:paraId="0EB869CC" w14:textId="175D2EF5" w:rsidR="00BC6A11" w:rsidRDefault="000767A0" w:rsidP="000767A0">
            <w:pPr>
              <w:rPr>
                <w:rStyle w:val="normaltextrun"/>
                <w:rFonts w:cs="Calibri"/>
                <w:color w:val="000000"/>
                <w:shd w:val="clear" w:color="auto" w:fill="FFFFFF"/>
              </w:rPr>
            </w:pPr>
            <w:r w:rsidRPr="000767A0">
              <w:rPr>
                <w:rStyle w:val="normaltextrun"/>
                <w:rFonts w:cs="Calibri"/>
                <w:color w:val="000000"/>
                <w:shd w:val="clear" w:color="auto" w:fill="FFFFFF"/>
              </w:rPr>
              <w:t xml:space="preserve">Athena SWAN SAT became EDI </w:t>
            </w:r>
            <w:r w:rsidR="00F3718E" w:rsidRPr="000767A0">
              <w:rPr>
                <w:rStyle w:val="normaltextrun"/>
                <w:rFonts w:cs="Calibri"/>
                <w:color w:val="000000"/>
                <w:shd w:val="clear" w:color="auto" w:fill="FFFFFF"/>
              </w:rPr>
              <w:t>committee,</w:t>
            </w:r>
            <w:r w:rsidRPr="000767A0">
              <w:rPr>
                <w:rStyle w:val="normaltextrun"/>
                <w:rFonts w:cs="Calibri"/>
                <w:color w:val="000000"/>
                <w:shd w:val="clear" w:color="auto" w:fill="FFFFFF"/>
              </w:rPr>
              <w:t xml:space="preserve"> and it is a big group. </w:t>
            </w:r>
          </w:p>
          <w:p w14:paraId="42B25748" w14:textId="251B08CC" w:rsidR="00F3718E" w:rsidRPr="000767A0" w:rsidRDefault="00F3718E" w:rsidP="000767A0">
            <w:pPr>
              <w:rPr>
                <w:rStyle w:val="normaltextrun"/>
                <w:rFonts w:cs="Calibri"/>
                <w:color w:val="000000"/>
                <w:shd w:val="clear" w:color="auto" w:fill="FFFFFF"/>
              </w:rPr>
            </w:pPr>
            <w:r>
              <w:rPr>
                <w:rStyle w:val="normaltextrun"/>
                <w:rFonts w:cs="Calibri"/>
                <w:color w:val="000000"/>
                <w:shd w:val="clear" w:color="auto" w:fill="FFFFFF"/>
              </w:rPr>
              <w:t xml:space="preserve">There is a tutor specifically for women. They are working on a leaflet for parents which collates information of all the Colleges support. They are preparing for Women in Engineering Day. </w:t>
            </w:r>
          </w:p>
        </w:tc>
        <w:tc>
          <w:tcPr>
            <w:tcW w:w="1087" w:type="dxa"/>
          </w:tcPr>
          <w:p w14:paraId="4ECB3AB9" w14:textId="77777777" w:rsidR="00BC6A11" w:rsidRDefault="00BC6A11" w:rsidP="00BC6A11"/>
        </w:tc>
      </w:tr>
      <w:tr w:rsidR="00BC6A11" w:rsidRPr="00CE109E" w14:paraId="63B1546C" w14:textId="77777777" w:rsidTr="0066312E">
        <w:tc>
          <w:tcPr>
            <w:tcW w:w="696" w:type="dxa"/>
          </w:tcPr>
          <w:p w14:paraId="02A84A4E" w14:textId="5BE48B28" w:rsidR="00BC6A11" w:rsidRPr="00CE109E" w:rsidRDefault="00F3718E" w:rsidP="00BC6A11">
            <w:pPr>
              <w:rPr>
                <w:b/>
              </w:rPr>
            </w:pPr>
            <w:r>
              <w:rPr>
                <w:b/>
              </w:rPr>
              <w:t>4</w:t>
            </w:r>
            <w:r w:rsidR="00BC6A11" w:rsidRPr="00CE109E">
              <w:rPr>
                <w:b/>
              </w:rPr>
              <w:t>.</w:t>
            </w:r>
          </w:p>
        </w:tc>
        <w:tc>
          <w:tcPr>
            <w:tcW w:w="7233" w:type="dxa"/>
          </w:tcPr>
          <w:p w14:paraId="0D3754BA" w14:textId="22CA654A" w:rsidR="00BC6A11" w:rsidRPr="00CE109E" w:rsidRDefault="00BC6A11" w:rsidP="00BC6A11">
            <w:pPr>
              <w:rPr>
                <w:b/>
              </w:rPr>
            </w:pPr>
            <w:r w:rsidRPr="00CE109E">
              <w:rPr>
                <w:b/>
              </w:rPr>
              <w:t>Update from Sneha on the Chemical Engineering EDCC</w:t>
            </w:r>
          </w:p>
        </w:tc>
        <w:tc>
          <w:tcPr>
            <w:tcW w:w="1087" w:type="dxa"/>
          </w:tcPr>
          <w:p w14:paraId="1EBA1481" w14:textId="77777777" w:rsidR="00BC6A11" w:rsidRPr="00CE109E" w:rsidRDefault="00BC6A11" w:rsidP="00BC6A11">
            <w:pPr>
              <w:rPr>
                <w:b/>
              </w:rPr>
            </w:pPr>
          </w:p>
        </w:tc>
      </w:tr>
      <w:tr w:rsidR="00BC6A11" w14:paraId="6C15CA90" w14:textId="77777777" w:rsidTr="0066312E">
        <w:tc>
          <w:tcPr>
            <w:tcW w:w="696" w:type="dxa"/>
          </w:tcPr>
          <w:p w14:paraId="28A4DD5A" w14:textId="77777777" w:rsidR="00BC6A11" w:rsidRDefault="00BC6A11" w:rsidP="00BC6A11"/>
        </w:tc>
        <w:tc>
          <w:tcPr>
            <w:tcW w:w="7233" w:type="dxa"/>
          </w:tcPr>
          <w:p w14:paraId="57CC9B56" w14:textId="25AC94A1" w:rsidR="00BC6A11" w:rsidRDefault="00F3718E" w:rsidP="00BC6A11">
            <w:r>
              <w:rPr>
                <w:lang w:val="en-US"/>
              </w:rPr>
              <w:t>No update, meetings have been postponed</w:t>
            </w:r>
            <w:r>
              <w:rPr>
                <w:lang w:val="en-US"/>
              </w:rPr>
              <w:t xml:space="preserve">. Chemical Engineering is going to postpone the renewal of the silver award for one year. SS will soon go on maternity leave and her cover will join us. Action – provide email address so that the new person can be invited. </w:t>
            </w:r>
          </w:p>
        </w:tc>
        <w:tc>
          <w:tcPr>
            <w:tcW w:w="1087" w:type="dxa"/>
          </w:tcPr>
          <w:p w14:paraId="5F7023AF" w14:textId="6276DD26" w:rsidR="00BC6A11" w:rsidRDefault="00F3718E" w:rsidP="00BC6A11">
            <w:r>
              <w:t>SS</w:t>
            </w:r>
          </w:p>
        </w:tc>
      </w:tr>
      <w:tr w:rsidR="00BC6A11" w:rsidRPr="00CE109E" w14:paraId="14447AEC" w14:textId="77777777" w:rsidTr="0066312E">
        <w:tc>
          <w:tcPr>
            <w:tcW w:w="696" w:type="dxa"/>
          </w:tcPr>
          <w:p w14:paraId="6DC08BBA" w14:textId="535E65D2" w:rsidR="00BC6A11" w:rsidRPr="00CE109E" w:rsidRDefault="00F3718E" w:rsidP="00BC6A11">
            <w:pPr>
              <w:rPr>
                <w:b/>
              </w:rPr>
            </w:pPr>
            <w:r>
              <w:rPr>
                <w:b/>
              </w:rPr>
              <w:lastRenderedPageBreak/>
              <w:t>5</w:t>
            </w:r>
            <w:r w:rsidR="00BC6A11" w:rsidRPr="00CE109E">
              <w:rPr>
                <w:b/>
              </w:rPr>
              <w:t>.</w:t>
            </w:r>
          </w:p>
        </w:tc>
        <w:tc>
          <w:tcPr>
            <w:tcW w:w="7233" w:type="dxa"/>
          </w:tcPr>
          <w:p w14:paraId="0EBD576F" w14:textId="19C48A2C" w:rsidR="00BC6A11" w:rsidRPr="00CE109E" w:rsidRDefault="00F3718E" w:rsidP="00BC6A11">
            <w:pPr>
              <w:rPr>
                <w:b/>
              </w:rPr>
            </w:pPr>
            <w:r>
              <w:rPr>
                <w:b/>
              </w:rPr>
              <w:t>Updates on the application</w:t>
            </w:r>
          </w:p>
        </w:tc>
        <w:tc>
          <w:tcPr>
            <w:tcW w:w="1087" w:type="dxa"/>
          </w:tcPr>
          <w:p w14:paraId="10CFF05B" w14:textId="77777777" w:rsidR="00BC6A11" w:rsidRPr="00CE109E" w:rsidRDefault="00BC6A11" w:rsidP="00BC6A11">
            <w:pPr>
              <w:rPr>
                <w:b/>
              </w:rPr>
            </w:pPr>
          </w:p>
        </w:tc>
      </w:tr>
      <w:tr w:rsidR="00BC6A11" w14:paraId="7CF6E34C" w14:textId="77777777" w:rsidTr="0066312E">
        <w:tc>
          <w:tcPr>
            <w:tcW w:w="696" w:type="dxa"/>
          </w:tcPr>
          <w:p w14:paraId="17097805" w14:textId="50390343" w:rsidR="00BC6A11" w:rsidRDefault="00647965" w:rsidP="00BC6A11">
            <w:r>
              <w:t>5</w:t>
            </w:r>
            <w:r w:rsidR="00BC6A11">
              <w:t>.1.</w:t>
            </w:r>
          </w:p>
        </w:tc>
        <w:tc>
          <w:tcPr>
            <w:tcW w:w="7233" w:type="dxa"/>
          </w:tcPr>
          <w:p w14:paraId="614E1D6C" w14:textId="6E9E87DB" w:rsidR="00BC6A11" w:rsidRDefault="00647965" w:rsidP="00BC6A11">
            <w:r>
              <w:rPr>
                <w:rStyle w:val="normaltextrun"/>
              </w:rPr>
              <w:t xml:space="preserve">Application needs little changes </w:t>
            </w:r>
            <w:r w:rsidR="00C850AA">
              <w:rPr>
                <w:rStyle w:val="normaltextrun"/>
              </w:rPr>
              <w:t xml:space="preserve">in text </w:t>
            </w:r>
            <w:r>
              <w:rPr>
                <w:rStyle w:val="normaltextrun"/>
              </w:rPr>
              <w:t xml:space="preserve">as soon as management committee </w:t>
            </w:r>
            <w:r w:rsidR="00C850AA">
              <w:rPr>
                <w:rStyle w:val="normaltextrun"/>
              </w:rPr>
              <w:t xml:space="preserve">(MC) </w:t>
            </w:r>
            <w:r>
              <w:rPr>
                <w:rStyle w:val="normaltextrun"/>
              </w:rPr>
              <w:t>agreed on critical actions; in addition to gender split in the data from the staff survey; specific emails will be sent out for verification or input</w:t>
            </w:r>
          </w:p>
        </w:tc>
        <w:tc>
          <w:tcPr>
            <w:tcW w:w="1087" w:type="dxa"/>
          </w:tcPr>
          <w:p w14:paraId="0CCBAEA0" w14:textId="0423C177" w:rsidR="00BC6A11" w:rsidRDefault="00BC6A11" w:rsidP="00BC6A11">
            <w:r>
              <w:t>KK/</w:t>
            </w:r>
            <w:r w:rsidR="00647965">
              <w:t>EW</w:t>
            </w:r>
          </w:p>
        </w:tc>
      </w:tr>
      <w:tr w:rsidR="00BC6A11" w14:paraId="594601CE" w14:textId="77777777" w:rsidTr="0066312E">
        <w:tc>
          <w:tcPr>
            <w:tcW w:w="696" w:type="dxa"/>
          </w:tcPr>
          <w:p w14:paraId="335442E0" w14:textId="60DA0494" w:rsidR="00BC6A11" w:rsidRDefault="00647965" w:rsidP="00BC6A11">
            <w:r>
              <w:t>5</w:t>
            </w:r>
            <w:r w:rsidR="00BC6A11">
              <w:t>.2.</w:t>
            </w:r>
          </w:p>
        </w:tc>
        <w:tc>
          <w:tcPr>
            <w:tcW w:w="7233" w:type="dxa"/>
          </w:tcPr>
          <w:p w14:paraId="42966404" w14:textId="28846879" w:rsidR="00BC6A11" w:rsidRPr="00C850AA" w:rsidRDefault="00BC6A11" w:rsidP="00BC6A11">
            <w:pPr>
              <w:pStyle w:val="paragraph"/>
              <w:spacing w:before="0" w:beforeAutospacing="0" w:after="0" w:afterAutospacing="0"/>
              <w:textAlignment w:val="baseline"/>
              <w:rPr>
                <w:rFonts w:ascii="Calibri" w:hAnsi="Calibri" w:cs="Calibri"/>
                <w:sz w:val="22"/>
                <w:szCs w:val="22"/>
              </w:rPr>
            </w:pPr>
            <w:r w:rsidRPr="00C850AA">
              <w:rPr>
                <w:rStyle w:val="normaltextrun"/>
                <w:rFonts w:ascii="Calibri" w:hAnsi="Calibri" w:cs="Calibri"/>
                <w:sz w:val="22"/>
                <w:szCs w:val="22"/>
              </w:rPr>
              <w:t xml:space="preserve"> </w:t>
            </w:r>
            <w:r w:rsidR="00C850AA" w:rsidRPr="00C850AA">
              <w:rPr>
                <w:rStyle w:val="normaltextrun"/>
                <w:rFonts w:ascii="Calibri" w:hAnsi="Calibri" w:cs="Calibri"/>
                <w:sz w:val="22"/>
                <w:szCs w:val="22"/>
              </w:rPr>
              <w:t xml:space="preserve">Action plan: 63 actions distributed over the 4 </w:t>
            </w:r>
            <w:r w:rsidR="00C850AA">
              <w:rPr>
                <w:rStyle w:val="normaltextrun"/>
                <w:rFonts w:ascii="Calibri" w:hAnsi="Calibri" w:cs="Calibri"/>
                <w:sz w:val="22"/>
                <w:szCs w:val="22"/>
              </w:rPr>
              <w:t>sections; 13 changes in actions were considered critical after receiving them from the MC on 27</w:t>
            </w:r>
            <w:r w:rsidR="00C850AA" w:rsidRPr="00C850AA">
              <w:rPr>
                <w:rStyle w:val="normaltextrun"/>
                <w:rFonts w:ascii="Calibri" w:hAnsi="Calibri" w:cs="Calibri"/>
                <w:sz w:val="22"/>
                <w:szCs w:val="22"/>
                <w:vertAlign w:val="superscript"/>
              </w:rPr>
              <w:t>th</w:t>
            </w:r>
            <w:r w:rsidR="00C850AA">
              <w:rPr>
                <w:rStyle w:val="normaltextrun"/>
                <w:rFonts w:ascii="Calibri" w:hAnsi="Calibri" w:cs="Calibri"/>
                <w:sz w:val="22"/>
                <w:szCs w:val="22"/>
              </w:rPr>
              <w:t xml:space="preserve"> November 2020; SK, GC and KK are working with the MC regularly to find an agreement</w:t>
            </w:r>
            <w:r w:rsidR="00BC4AA8">
              <w:rPr>
                <w:rStyle w:val="normaltextrun"/>
                <w:rFonts w:ascii="Calibri" w:hAnsi="Calibri" w:cs="Calibri"/>
                <w:sz w:val="22"/>
                <w:szCs w:val="22"/>
              </w:rPr>
              <w:t>, work nearing completion</w:t>
            </w:r>
          </w:p>
        </w:tc>
        <w:tc>
          <w:tcPr>
            <w:tcW w:w="1087" w:type="dxa"/>
          </w:tcPr>
          <w:p w14:paraId="1E87C2B9" w14:textId="34CAD2AB" w:rsidR="00BC6A11" w:rsidRDefault="00C850AA" w:rsidP="00BC6A11">
            <w:r>
              <w:t>KK/SK/GC</w:t>
            </w:r>
          </w:p>
        </w:tc>
      </w:tr>
      <w:tr w:rsidR="00BC6A11" w:rsidRPr="005B4805" w14:paraId="4124432A" w14:textId="77777777" w:rsidTr="0066312E">
        <w:tc>
          <w:tcPr>
            <w:tcW w:w="696" w:type="dxa"/>
          </w:tcPr>
          <w:p w14:paraId="0AF3C915" w14:textId="3E23BC5F" w:rsidR="00BC6A11" w:rsidRPr="005B4805" w:rsidRDefault="00BC6A11" w:rsidP="00BC6A11">
            <w:pPr>
              <w:rPr>
                <w:b/>
              </w:rPr>
            </w:pPr>
            <w:r>
              <w:rPr>
                <w:b/>
              </w:rPr>
              <w:t>6</w:t>
            </w:r>
            <w:r w:rsidRPr="005B4805">
              <w:rPr>
                <w:b/>
              </w:rPr>
              <w:t>.</w:t>
            </w:r>
          </w:p>
        </w:tc>
        <w:tc>
          <w:tcPr>
            <w:tcW w:w="7233" w:type="dxa"/>
          </w:tcPr>
          <w:p w14:paraId="4575D88F" w14:textId="23A36B7E" w:rsidR="00BC6A11" w:rsidRPr="005B4805" w:rsidRDefault="00BC6A11" w:rsidP="00BC6A11">
            <w:pPr>
              <w:rPr>
                <w:b/>
              </w:rPr>
            </w:pPr>
            <w:r w:rsidRPr="005B4805">
              <w:rPr>
                <w:b/>
              </w:rPr>
              <w:t>Update on the Art group</w:t>
            </w:r>
          </w:p>
        </w:tc>
        <w:tc>
          <w:tcPr>
            <w:tcW w:w="1087" w:type="dxa"/>
          </w:tcPr>
          <w:p w14:paraId="5501CD0D" w14:textId="77777777" w:rsidR="00BC6A11" w:rsidRPr="005B4805" w:rsidRDefault="00BC6A11" w:rsidP="00BC6A11">
            <w:pPr>
              <w:rPr>
                <w:b/>
              </w:rPr>
            </w:pPr>
          </w:p>
        </w:tc>
      </w:tr>
      <w:tr w:rsidR="00BC6A11" w14:paraId="70C59356" w14:textId="77777777" w:rsidTr="0066312E">
        <w:tc>
          <w:tcPr>
            <w:tcW w:w="696" w:type="dxa"/>
          </w:tcPr>
          <w:p w14:paraId="5B0699F9" w14:textId="77777777" w:rsidR="00BC6A11" w:rsidRDefault="00BC6A11" w:rsidP="00BC6A11"/>
        </w:tc>
        <w:tc>
          <w:tcPr>
            <w:tcW w:w="7233" w:type="dxa"/>
          </w:tcPr>
          <w:p w14:paraId="274DD2A1" w14:textId="73A88CD8" w:rsidR="00BC6A11" w:rsidRDefault="00BC4AA8" w:rsidP="00BC6A11">
            <w:r>
              <w:t xml:space="preserve">Panel discussion “Where art and cultural heritage meet science”, 29/04/21 at 16:00 lead by Prof. Sian Harding (leader of Imperial Artworks Group) with </w:t>
            </w:r>
            <w:proofErr w:type="gramStart"/>
            <w:r>
              <w:t>e.g.</w:t>
            </w:r>
            <w:proofErr w:type="gramEnd"/>
            <w:r>
              <w:t xml:space="preserve"> Mary Ryan (Materials), Anne Barrett (Archivist)</w:t>
            </w:r>
          </w:p>
        </w:tc>
        <w:tc>
          <w:tcPr>
            <w:tcW w:w="1087" w:type="dxa"/>
          </w:tcPr>
          <w:p w14:paraId="6F9636EA" w14:textId="45AA035C" w:rsidR="00BC6A11" w:rsidRDefault="00BC6A11" w:rsidP="00BC6A11"/>
        </w:tc>
      </w:tr>
      <w:tr w:rsidR="00BC6A11" w:rsidRPr="002B54C3" w14:paraId="0CECF281" w14:textId="77777777" w:rsidTr="0066312E">
        <w:tc>
          <w:tcPr>
            <w:tcW w:w="696" w:type="dxa"/>
          </w:tcPr>
          <w:p w14:paraId="1CD0D89D" w14:textId="38CFC9F0" w:rsidR="00BC6A11" w:rsidRPr="002B54C3" w:rsidRDefault="00BC6A11" w:rsidP="00BC6A11">
            <w:pPr>
              <w:rPr>
                <w:b/>
              </w:rPr>
            </w:pPr>
            <w:r w:rsidRPr="002B54C3">
              <w:rPr>
                <w:b/>
              </w:rPr>
              <w:t>7.</w:t>
            </w:r>
          </w:p>
        </w:tc>
        <w:tc>
          <w:tcPr>
            <w:tcW w:w="7233" w:type="dxa"/>
          </w:tcPr>
          <w:p w14:paraId="1312C060" w14:textId="56574FCE" w:rsidR="00BC6A11" w:rsidRPr="002B54C3" w:rsidRDefault="00BC6A11" w:rsidP="00BC6A11">
            <w:pPr>
              <w:rPr>
                <w:b/>
              </w:rPr>
            </w:pPr>
            <w:r>
              <w:rPr>
                <w:b/>
              </w:rPr>
              <w:t>Action plan</w:t>
            </w:r>
            <w:r w:rsidR="00BC4AA8">
              <w:rPr>
                <w:b/>
              </w:rPr>
              <w:t>- how to implement/discussion about the best approaches</w:t>
            </w:r>
          </w:p>
        </w:tc>
        <w:tc>
          <w:tcPr>
            <w:tcW w:w="1087" w:type="dxa"/>
          </w:tcPr>
          <w:p w14:paraId="516AE556" w14:textId="77777777" w:rsidR="00BC6A11" w:rsidRPr="002B54C3" w:rsidRDefault="00BC6A11" w:rsidP="00BC6A11">
            <w:pPr>
              <w:rPr>
                <w:b/>
              </w:rPr>
            </w:pPr>
          </w:p>
        </w:tc>
      </w:tr>
      <w:tr w:rsidR="00BC6A11" w14:paraId="3AF50A98" w14:textId="77777777" w:rsidTr="0066312E">
        <w:tc>
          <w:tcPr>
            <w:tcW w:w="696" w:type="dxa"/>
          </w:tcPr>
          <w:p w14:paraId="4DBEC39D" w14:textId="77777777" w:rsidR="00BC6A11" w:rsidRDefault="00BC6A11" w:rsidP="00BC6A11"/>
        </w:tc>
        <w:tc>
          <w:tcPr>
            <w:tcW w:w="7233" w:type="dxa"/>
          </w:tcPr>
          <w:p w14:paraId="081E3492" w14:textId="77777777" w:rsidR="00BC4AA8" w:rsidRDefault="00BC4AA8" w:rsidP="00BC6A11">
            <w:r>
              <w:t>Advice from Rob Bell:</w:t>
            </w:r>
          </w:p>
          <w:p w14:paraId="6C6D7D5E" w14:textId="634F2851" w:rsidR="00BC4AA8" w:rsidRDefault="00BC4AA8" w:rsidP="00BC4AA8">
            <w:pPr>
              <w:pStyle w:val="ListParagraph"/>
              <w:numPr>
                <w:ilvl w:val="1"/>
                <w:numId w:val="21"/>
              </w:numPr>
              <w:rPr>
                <w:lang w:val="en-US"/>
              </w:rPr>
            </w:pPr>
            <w:r>
              <w:rPr>
                <w:lang w:val="en-US"/>
              </w:rPr>
              <w:t>Action plans are living documents; they are expected to change, just need to track changes and justify in renewals</w:t>
            </w:r>
            <w:r>
              <w:rPr>
                <w:lang w:val="en-US"/>
              </w:rPr>
              <w:t xml:space="preserve"> as long as the rationale behind the original action gets attention and a different </w:t>
            </w:r>
            <w:proofErr w:type="gramStart"/>
            <w:r>
              <w:rPr>
                <w:lang w:val="en-US"/>
              </w:rPr>
              <w:t>action</w:t>
            </w:r>
            <w:proofErr w:type="gramEnd"/>
          </w:p>
          <w:p w14:paraId="3F6F790F" w14:textId="74D9D4E4" w:rsidR="00BC4AA8" w:rsidRDefault="00BC4AA8" w:rsidP="00BC4AA8">
            <w:pPr>
              <w:pStyle w:val="ListParagraph"/>
              <w:numPr>
                <w:ilvl w:val="1"/>
                <w:numId w:val="21"/>
              </w:numPr>
              <w:rPr>
                <w:lang w:val="en-US"/>
              </w:rPr>
            </w:pPr>
            <w:r>
              <w:rPr>
                <w:lang w:val="en-US"/>
              </w:rPr>
              <w:t xml:space="preserve">Successful implementation depends on delegation and disperse responsibility among the </w:t>
            </w:r>
            <w:r>
              <w:rPr>
                <w:lang w:val="en-US"/>
              </w:rPr>
              <w:t>SAT</w:t>
            </w:r>
            <w:r>
              <w:rPr>
                <w:lang w:val="en-US"/>
              </w:rPr>
              <w:t xml:space="preserve">; Note </w:t>
            </w:r>
            <w:r w:rsidR="00E66CF2">
              <w:rPr>
                <w:lang w:val="en-US"/>
              </w:rPr>
              <w:t xml:space="preserve">SAT </w:t>
            </w:r>
            <w:r>
              <w:rPr>
                <w:lang w:val="en-US"/>
              </w:rPr>
              <w:t xml:space="preserve">owners are not responsible for implementing the action but overseeing their implementation. Also note that actions need to not be lost when there is changeover on the </w:t>
            </w:r>
            <w:r w:rsidR="00E66CF2">
              <w:rPr>
                <w:lang w:val="en-US"/>
              </w:rPr>
              <w:t>committee.</w:t>
            </w:r>
          </w:p>
          <w:p w14:paraId="3283FC4E" w14:textId="77777777" w:rsidR="00BC4AA8" w:rsidRDefault="00BC4AA8" w:rsidP="00BC4AA8">
            <w:pPr>
              <w:pStyle w:val="ListParagraph"/>
              <w:numPr>
                <w:ilvl w:val="1"/>
                <w:numId w:val="21"/>
              </w:numPr>
              <w:rPr>
                <w:lang w:val="en-US"/>
              </w:rPr>
            </w:pPr>
            <w:r>
              <w:rPr>
                <w:lang w:val="en-US"/>
              </w:rPr>
              <w:t xml:space="preserve">Systems for tracking are important: There are advanced project management tools, but keep in mind practical considerations. Most know how to use excel; use direct updating from SAT members; avoid using meeting time to receive updates to action plan implementation. </w:t>
            </w:r>
          </w:p>
          <w:p w14:paraId="0C731D99" w14:textId="2389DE8F" w:rsidR="00BC4AA8" w:rsidRDefault="00BC4AA8" w:rsidP="00BC4AA8">
            <w:pPr>
              <w:pStyle w:val="ListParagraph"/>
              <w:numPr>
                <w:ilvl w:val="1"/>
                <w:numId w:val="21"/>
              </w:numPr>
              <w:rPr>
                <w:lang w:val="en-US"/>
              </w:rPr>
            </w:pPr>
            <w:r>
              <w:rPr>
                <w:lang w:val="en-US"/>
              </w:rPr>
              <w:t>Practicality should be a foremost concern – the document is large and unwieldy. Consider breaking up into multiple years, do some actions one year, some the next, etc. Build in a formal review of your process about 1 year in. Keep stakeholders (wider ESE community) in the loop both when actions are and are not implemented</w:t>
            </w:r>
            <w:r w:rsidR="00E66CF2">
              <w:rPr>
                <w:lang w:val="en-US"/>
              </w:rPr>
              <w:t xml:space="preserve"> “you said – we did” which raises awareness and values the work of Athena SWAN.</w:t>
            </w:r>
          </w:p>
          <w:p w14:paraId="2A6335ED" w14:textId="05F7A268" w:rsidR="00BC4AA8" w:rsidRDefault="00BC4AA8" w:rsidP="00BC6A11"/>
        </w:tc>
        <w:tc>
          <w:tcPr>
            <w:tcW w:w="1087" w:type="dxa"/>
          </w:tcPr>
          <w:p w14:paraId="3B18A169" w14:textId="63C92177" w:rsidR="00BC6A11" w:rsidRDefault="00BC6A11" w:rsidP="00BC6A11"/>
        </w:tc>
      </w:tr>
      <w:tr w:rsidR="00BC6A11" w:rsidRPr="003917F3" w14:paraId="28EC15E4" w14:textId="77777777" w:rsidTr="0066312E">
        <w:tc>
          <w:tcPr>
            <w:tcW w:w="696" w:type="dxa"/>
          </w:tcPr>
          <w:p w14:paraId="640583CD" w14:textId="25CDF606" w:rsidR="00BC6A11" w:rsidRPr="003917F3" w:rsidRDefault="00BC6A11" w:rsidP="00BC6A11">
            <w:pPr>
              <w:rPr>
                <w:b/>
              </w:rPr>
            </w:pPr>
            <w:r>
              <w:rPr>
                <w:b/>
              </w:rPr>
              <w:t>8</w:t>
            </w:r>
            <w:r w:rsidRPr="003917F3">
              <w:rPr>
                <w:b/>
              </w:rPr>
              <w:t>.</w:t>
            </w:r>
          </w:p>
        </w:tc>
        <w:tc>
          <w:tcPr>
            <w:tcW w:w="7233" w:type="dxa"/>
          </w:tcPr>
          <w:p w14:paraId="429E4962" w14:textId="6DEC0FC9" w:rsidR="00BC6A11" w:rsidRPr="003917F3" w:rsidRDefault="00BC6A11" w:rsidP="00BC6A11">
            <w:pPr>
              <w:rPr>
                <w:b/>
              </w:rPr>
            </w:pPr>
            <w:r w:rsidRPr="003917F3">
              <w:rPr>
                <w:b/>
              </w:rPr>
              <w:t>Update</w:t>
            </w:r>
            <w:r>
              <w:rPr>
                <w:b/>
              </w:rPr>
              <w:t>s</w:t>
            </w:r>
            <w:r w:rsidRPr="003917F3">
              <w:rPr>
                <w:b/>
              </w:rPr>
              <w:t xml:space="preserve"> on </w:t>
            </w:r>
            <w:r>
              <w:rPr>
                <w:b/>
              </w:rPr>
              <w:t>EDI topics from members of the SAT</w:t>
            </w:r>
          </w:p>
        </w:tc>
        <w:tc>
          <w:tcPr>
            <w:tcW w:w="1087" w:type="dxa"/>
          </w:tcPr>
          <w:p w14:paraId="4D71FC62" w14:textId="77777777" w:rsidR="00BC6A11" w:rsidRPr="003917F3" w:rsidRDefault="00BC6A11" w:rsidP="00BC6A11">
            <w:pPr>
              <w:rPr>
                <w:b/>
              </w:rPr>
            </w:pPr>
          </w:p>
        </w:tc>
      </w:tr>
      <w:tr w:rsidR="00BC6A11" w14:paraId="0FBCDCB0" w14:textId="77777777" w:rsidTr="0066312E">
        <w:tc>
          <w:tcPr>
            <w:tcW w:w="696" w:type="dxa"/>
          </w:tcPr>
          <w:p w14:paraId="2E3A22DB" w14:textId="650C109A" w:rsidR="00BC6A11" w:rsidRDefault="00BC6A11" w:rsidP="00BC6A11">
            <w:r>
              <w:t>8.1.</w:t>
            </w:r>
          </w:p>
        </w:tc>
        <w:tc>
          <w:tcPr>
            <w:tcW w:w="7233" w:type="dxa"/>
          </w:tcPr>
          <w:p w14:paraId="565C013D" w14:textId="77777777" w:rsidR="00BC6A11" w:rsidRDefault="00BC6A11" w:rsidP="00BC6A11">
            <w:pPr>
              <w:pStyle w:val="Heading3"/>
              <w:outlineLvl w:val="2"/>
              <w:rPr>
                <w:rStyle w:val="Strong"/>
                <w:rFonts w:asciiTheme="minorHAnsi" w:eastAsia="Times New Roman" w:hAnsiTheme="minorHAnsi" w:cstheme="minorHAnsi"/>
                <w:bCs/>
                <w:color w:val="auto"/>
                <w:sz w:val="22"/>
                <w:szCs w:val="22"/>
              </w:rPr>
            </w:pPr>
            <w:r>
              <w:rPr>
                <w:rStyle w:val="Strong"/>
                <w:rFonts w:asciiTheme="minorHAnsi" w:eastAsia="Times New Roman" w:hAnsiTheme="minorHAnsi" w:cstheme="minorHAnsi"/>
                <w:b/>
                <w:bCs/>
                <w:color w:val="auto"/>
                <w:sz w:val="22"/>
                <w:szCs w:val="22"/>
              </w:rPr>
              <w:t xml:space="preserve">Women </w:t>
            </w:r>
            <w:r w:rsidR="00132FBD">
              <w:rPr>
                <w:rStyle w:val="Strong"/>
                <w:rFonts w:asciiTheme="minorHAnsi" w:eastAsia="Times New Roman" w:hAnsiTheme="minorHAnsi" w:cstheme="minorHAnsi"/>
                <w:b/>
                <w:bCs/>
                <w:color w:val="auto"/>
                <w:sz w:val="22"/>
                <w:szCs w:val="22"/>
              </w:rPr>
              <w:t>in Engineering</w:t>
            </w:r>
            <w:r>
              <w:rPr>
                <w:rStyle w:val="Strong"/>
                <w:rFonts w:asciiTheme="minorHAnsi" w:eastAsia="Times New Roman" w:hAnsiTheme="minorHAnsi" w:cstheme="minorHAnsi"/>
                <w:b/>
                <w:bCs/>
                <w:color w:val="auto"/>
                <w:sz w:val="22"/>
                <w:szCs w:val="22"/>
              </w:rPr>
              <w:t xml:space="preserve"> (</w:t>
            </w:r>
            <w:r w:rsidR="00132FBD">
              <w:rPr>
                <w:rStyle w:val="Strong"/>
                <w:rFonts w:asciiTheme="minorHAnsi" w:eastAsia="Times New Roman" w:hAnsiTheme="minorHAnsi" w:cstheme="minorHAnsi"/>
                <w:b/>
                <w:bCs/>
                <w:color w:val="auto"/>
                <w:sz w:val="22"/>
                <w:szCs w:val="22"/>
              </w:rPr>
              <w:t>23</w:t>
            </w:r>
            <w:r w:rsidR="00132FBD" w:rsidRPr="00132FBD">
              <w:rPr>
                <w:rStyle w:val="Strong"/>
                <w:rFonts w:asciiTheme="minorHAnsi" w:eastAsia="Times New Roman" w:hAnsiTheme="minorHAnsi" w:cstheme="minorHAnsi"/>
                <w:b/>
                <w:bCs/>
                <w:color w:val="auto"/>
                <w:sz w:val="22"/>
                <w:szCs w:val="22"/>
                <w:vertAlign w:val="superscript"/>
              </w:rPr>
              <w:t>rd</w:t>
            </w:r>
            <w:r>
              <w:rPr>
                <w:rStyle w:val="Strong"/>
                <w:rFonts w:asciiTheme="minorHAnsi" w:eastAsia="Times New Roman" w:hAnsiTheme="minorHAnsi" w:cstheme="minorHAnsi"/>
                <w:b/>
                <w:bCs/>
                <w:color w:val="auto"/>
                <w:sz w:val="22"/>
                <w:szCs w:val="22"/>
              </w:rPr>
              <w:t xml:space="preserve"> </w:t>
            </w:r>
            <w:r w:rsidR="00132FBD">
              <w:rPr>
                <w:rStyle w:val="Strong"/>
                <w:rFonts w:asciiTheme="minorHAnsi" w:eastAsia="Times New Roman" w:hAnsiTheme="minorHAnsi" w:cstheme="minorHAnsi"/>
                <w:b/>
                <w:bCs/>
                <w:color w:val="auto"/>
                <w:sz w:val="22"/>
                <w:szCs w:val="22"/>
              </w:rPr>
              <w:t>June</w:t>
            </w:r>
            <w:r>
              <w:rPr>
                <w:rStyle w:val="Strong"/>
                <w:rFonts w:asciiTheme="minorHAnsi" w:eastAsia="Times New Roman" w:hAnsiTheme="minorHAnsi" w:cstheme="minorHAnsi"/>
                <w:b/>
                <w:bCs/>
                <w:color w:val="auto"/>
                <w:sz w:val="22"/>
                <w:szCs w:val="22"/>
              </w:rPr>
              <w:t xml:space="preserve">) </w:t>
            </w:r>
            <w:r w:rsidR="00132FBD">
              <w:rPr>
                <w:rStyle w:val="Strong"/>
                <w:rFonts w:asciiTheme="minorHAnsi" w:eastAsia="Times New Roman" w:hAnsiTheme="minorHAnsi" w:cstheme="minorHAnsi"/>
                <w:bCs/>
                <w:color w:val="auto"/>
                <w:sz w:val="22"/>
                <w:szCs w:val="22"/>
              </w:rPr>
              <w:t>what to do?</w:t>
            </w:r>
          </w:p>
          <w:p w14:paraId="4828630B" w14:textId="6A74144B" w:rsidR="00132FBD" w:rsidRDefault="00132FBD" w:rsidP="00BC6A11">
            <w:pPr>
              <w:pStyle w:val="Heading3"/>
              <w:outlineLvl w:val="2"/>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 xml:space="preserve">In the idea’s box on Teams are: 1) refresh features of Women in Engineering in the Department and 2) Quiz about women in Engineering or STEM to raise awareness. </w:t>
            </w:r>
          </w:p>
          <w:p w14:paraId="0757F059" w14:textId="69585F81" w:rsidR="00132FBD" w:rsidRPr="0066312E" w:rsidRDefault="00132FBD" w:rsidP="00BC6A11">
            <w:pPr>
              <w:pStyle w:val="Heading3"/>
              <w:outlineLvl w:val="2"/>
              <w:rPr>
                <w:rFonts w:asciiTheme="minorHAnsi" w:eastAsia="Times New Roman" w:hAnsiTheme="minorHAnsi" w:cstheme="minorHAnsi"/>
                <w:b w:val="0"/>
                <w:color w:val="auto"/>
                <w:sz w:val="22"/>
                <w:szCs w:val="22"/>
              </w:rPr>
            </w:pPr>
            <w:r>
              <w:rPr>
                <w:rFonts w:asciiTheme="minorHAnsi" w:eastAsia="Times New Roman" w:hAnsiTheme="minorHAnsi" w:cstheme="minorHAnsi"/>
                <w:b w:val="0"/>
                <w:color w:val="auto"/>
                <w:sz w:val="22"/>
                <w:szCs w:val="22"/>
              </w:rPr>
              <w:t xml:space="preserve">AP suggested </w:t>
            </w:r>
            <w:r w:rsidRPr="00132FBD">
              <w:rPr>
                <w:rFonts w:asciiTheme="minorHAnsi" w:hAnsiTheme="minorHAnsi" w:cstheme="minorHAnsi"/>
                <w:b w:val="0"/>
                <w:bCs w:val="0"/>
                <w:sz w:val="22"/>
                <w:szCs w:val="22"/>
                <w:lang w:val="en-US"/>
              </w:rPr>
              <w:t xml:space="preserve">a </w:t>
            </w:r>
            <w:proofErr w:type="gramStart"/>
            <w:r w:rsidRPr="00132FBD">
              <w:rPr>
                <w:rFonts w:asciiTheme="minorHAnsi" w:hAnsiTheme="minorHAnsi" w:cstheme="minorHAnsi"/>
                <w:b w:val="0"/>
                <w:bCs w:val="0"/>
                <w:sz w:val="22"/>
                <w:szCs w:val="22"/>
                <w:lang w:val="en-US"/>
              </w:rPr>
              <w:t>schools</w:t>
            </w:r>
            <w:proofErr w:type="gramEnd"/>
            <w:r w:rsidRPr="00132FBD">
              <w:rPr>
                <w:rFonts w:asciiTheme="minorHAnsi" w:hAnsiTheme="minorHAnsi" w:cstheme="minorHAnsi"/>
                <w:b w:val="0"/>
                <w:bCs w:val="0"/>
                <w:sz w:val="22"/>
                <w:szCs w:val="22"/>
                <w:lang w:val="en-US"/>
              </w:rPr>
              <w:t xml:space="preserve"> outreach event and a team of volunteers included: Laurene Ville, Teigan Collins, Nicole Barnes, Victoria Murphy</w:t>
            </w:r>
          </w:p>
        </w:tc>
        <w:tc>
          <w:tcPr>
            <w:tcW w:w="1087" w:type="dxa"/>
          </w:tcPr>
          <w:p w14:paraId="1A1DEC1A" w14:textId="77777777" w:rsidR="00BC6A11" w:rsidRDefault="00BC6A11" w:rsidP="00BC6A11"/>
          <w:p w14:paraId="14144CD0" w14:textId="77777777" w:rsidR="00132FBD" w:rsidRDefault="00132FBD" w:rsidP="00BC6A11"/>
          <w:p w14:paraId="74123E8C" w14:textId="77777777" w:rsidR="00132FBD" w:rsidRDefault="00132FBD" w:rsidP="00BC6A11"/>
          <w:p w14:paraId="5D7A37DE" w14:textId="77777777" w:rsidR="00132FBD" w:rsidRDefault="00132FBD" w:rsidP="00BC6A11"/>
          <w:p w14:paraId="7C1E1F7E" w14:textId="77777777" w:rsidR="00132FBD" w:rsidRDefault="00132FBD" w:rsidP="00BC6A11"/>
          <w:p w14:paraId="53AC3011" w14:textId="3A2CC21B" w:rsidR="00132FBD" w:rsidRDefault="00E43B43" w:rsidP="00BC6A11">
            <w:r>
              <w:t>AP +</w:t>
            </w:r>
          </w:p>
        </w:tc>
      </w:tr>
      <w:tr w:rsidR="00BC6A11" w:rsidRPr="00C86DD1" w14:paraId="598962A9" w14:textId="77777777" w:rsidTr="0066312E">
        <w:tc>
          <w:tcPr>
            <w:tcW w:w="696" w:type="dxa"/>
          </w:tcPr>
          <w:p w14:paraId="39D472FC" w14:textId="25D1AE00" w:rsidR="00BC6A11" w:rsidRPr="00C86DD1" w:rsidRDefault="00BC6A11" w:rsidP="00BC6A11">
            <w:pPr>
              <w:rPr>
                <w:b/>
              </w:rPr>
            </w:pPr>
            <w:r>
              <w:rPr>
                <w:b/>
              </w:rPr>
              <w:t>9</w:t>
            </w:r>
            <w:r w:rsidRPr="00C86DD1">
              <w:rPr>
                <w:b/>
              </w:rPr>
              <w:t>.</w:t>
            </w:r>
          </w:p>
        </w:tc>
        <w:tc>
          <w:tcPr>
            <w:tcW w:w="7233" w:type="dxa"/>
          </w:tcPr>
          <w:p w14:paraId="264C007F" w14:textId="3F2B5BD0" w:rsidR="00BC6A11" w:rsidRPr="00C86DD1" w:rsidRDefault="00BC6A11" w:rsidP="00BC6A11">
            <w:pPr>
              <w:rPr>
                <w:b/>
              </w:rPr>
            </w:pPr>
            <w:r>
              <w:rPr>
                <w:b/>
              </w:rPr>
              <w:t>AOB</w:t>
            </w:r>
          </w:p>
        </w:tc>
        <w:tc>
          <w:tcPr>
            <w:tcW w:w="1087" w:type="dxa"/>
          </w:tcPr>
          <w:p w14:paraId="4CBBBE89" w14:textId="77777777" w:rsidR="00BC6A11" w:rsidRPr="00C86DD1" w:rsidRDefault="00BC6A11" w:rsidP="00BC6A11">
            <w:pPr>
              <w:rPr>
                <w:b/>
              </w:rPr>
            </w:pPr>
          </w:p>
        </w:tc>
      </w:tr>
      <w:tr w:rsidR="00BC6A11" w:rsidRPr="00823931" w14:paraId="0002F9AA" w14:textId="77777777" w:rsidTr="0066312E">
        <w:tc>
          <w:tcPr>
            <w:tcW w:w="696" w:type="dxa"/>
          </w:tcPr>
          <w:p w14:paraId="04064879" w14:textId="77777777" w:rsidR="00BC6A11" w:rsidRPr="00823931" w:rsidRDefault="00BC6A11" w:rsidP="00BC6A11"/>
        </w:tc>
        <w:tc>
          <w:tcPr>
            <w:tcW w:w="7233" w:type="dxa"/>
          </w:tcPr>
          <w:p w14:paraId="00170A06" w14:textId="05CEDE16" w:rsidR="00BC6A11" w:rsidRPr="00823931" w:rsidRDefault="00E43B43" w:rsidP="00BC6A11">
            <w:r>
              <w:t>Nothing discussed</w:t>
            </w:r>
          </w:p>
        </w:tc>
        <w:tc>
          <w:tcPr>
            <w:tcW w:w="1087" w:type="dxa"/>
          </w:tcPr>
          <w:p w14:paraId="0EE84746" w14:textId="6C2AB5A6" w:rsidR="00BC6A11" w:rsidRPr="00823931" w:rsidRDefault="00BC6A11" w:rsidP="00BC6A11"/>
        </w:tc>
      </w:tr>
      <w:tr w:rsidR="00BC6A11" w:rsidRPr="000467A7" w14:paraId="020BBD6E" w14:textId="77777777" w:rsidTr="0066312E">
        <w:tc>
          <w:tcPr>
            <w:tcW w:w="696" w:type="dxa"/>
          </w:tcPr>
          <w:p w14:paraId="15CDA05C" w14:textId="790C6EC9" w:rsidR="00BC6A11" w:rsidRPr="000467A7" w:rsidRDefault="00BC6A11" w:rsidP="00BC6A11">
            <w:pPr>
              <w:rPr>
                <w:b/>
              </w:rPr>
            </w:pPr>
            <w:r w:rsidRPr="000467A7">
              <w:rPr>
                <w:b/>
              </w:rPr>
              <w:t>1</w:t>
            </w:r>
            <w:r>
              <w:rPr>
                <w:b/>
              </w:rPr>
              <w:t>0</w:t>
            </w:r>
            <w:r w:rsidRPr="000467A7">
              <w:rPr>
                <w:b/>
              </w:rPr>
              <w:t>.</w:t>
            </w:r>
          </w:p>
        </w:tc>
        <w:tc>
          <w:tcPr>
            <w:tcW w:w="7233" w:type="dxa"/>
          </w:tcPr>
          <w:p w14:paraId="0C8DB2DB" w14:textId="2DC6F42F" w:rsidR="00BC6A11" w:rsidRPr="000467A7" w:rsidRDefault="00BC6A11" w:rsidP="00BC6A11">
            <w:pPr>
              <w:rPr>
                <w:b/>
              </w:rPr>
            </w:pPr>
            <w:r w:rsidRPr="000467A7">
              <w:rPr>
                <w:b/>
              </w:rPr>
              <w:t>Future meetings</w:t>
            </w:r>
          </w:p>
        </w:tc>
        <w:tc>
          <w:tcPr>
            <w:tcW w:w="1087" w:type="dxa"/>
          </w:tcPr>
          <w:p w14:paraId="33132F56" w14:textId="77777777" w:rsidR="00BC6A11" w:rsidRPr="000467A7" w:rsidRDefault="00BC6A11" w:rsidP="00BC6A11">
            <w:pPr>
              <w:rPr>
                <w:b/>
              </w:rPr>
            </w:pPr>
          </w:p>
        </w:tc>
      </w:tr>
      <w:tr w:rsidR="00BC6A11" w:rsidRPr="000467A7" w14:paraId="3EE90A87" w14:textId="77777777" w:rsidTr="0066312E">
        <w:tc>
          <w:tcPr>
            <w:tcW w:w="696" w:type="dxa"/>
          </w:tcPr>
          <w:p w14:paraId="71A5DFDB" w14:textId="77777777" w:rsidR="00BC6A11" w:rsidRPr="000467A7" w:rsidRDefault="00BC6A11" w:rsidP="00BC6A11"/>
        </w:tc>
        <w:tc>
          <w:tcPr>
            <w:tcW w:w="7233" w:type="dxa"/>
          </w:tcPr>
          <w:p w14:paraId="0389BDB0" w14:textId="007EF5FB" w:rsidR="00BC6A11" w:rsidRPr="000467A7" w:rsidRDefault="00BC6A11" w:rsidP="00BC6A11">
            <w:r>
              <w:t>The next meeting will be on Friday</w:t>
            </w:r>
            <w:r w:rsidR="00E43B43">
              <w:t xml:space="preserve"> 11</w:t>
            </w:r>
            <w:r w:rsidRPr="000467A7">
              <w:rPr>
                <w:vertAlign w:val="superscript"/>
              </w:rPr>
              <w:t>th</w:t>
            </w:r>
            <w:r>
              <w:t xml:space="preserve"> </w:t>
            </w:r>
            <w:r w:rsidR="00E43B43">
              <w:t>June</w:t>
            </w:r>
            <w:r>
              <w:t xml:space="preserve"> 12:30-13:30.</w:t>
            </w:r>
          </w:p>
        </w:tc>
        <w:tc>
          <w:tcPr>
            <w:tcW w:w="1087" w:type="dxa"/>
          </w:tcPr>
          <w:p w14:paraId="563EB66B" w14:textId="77777777" w:rsidR="00BC6A11" w:rsidRPr="000467A7" w:rsidRDefault="00BC6A11" w:rsidP="00BC6A11"/>
        </w:tc>
      </w:tr>
    </w:tbl>
    <w:p w14:paraId="14565833" w14:textId="7CD281D3" w:rsidR="0009050F" w:rsidRDefault="0009050F" w:rsidP="0009050F"/>
    <w:sectPr w:rsidR="000905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A99A" w14:textId="77777777" w:rsidR="001C68DC" w:rsidRDefault="001C68DC" w:rsidP="001C68DC">
      <w:pPr>
        <w:spacing w:after="0" w:line="240" w:lineRule="auto"/>
      </w:pPr>
      <w:r>
        <w:separator/>
      </w:r>
    </w:p>
  </w:endnote>
  <w:endnote w:type="continuationSeparator" w:id="0">
    <w:p w14:paraId="3032C3A6" w14:textId="77777777" w:rsidR="001C68DC" w:rsidRDefault="001C68DC" w:rsidP="001C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4936" w14:textId="77777777" w:rsidR="001C68DC" w:rsidRDefault="001C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15FA" w14:textId="77777777" w:rsidR="001C68DC" w:rsidRDefault="001C6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4CF1" w14:textId="77777777" w:rsidR="001C68DC" w:rsidRDefault="001C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4A63" w14:textId="77777777" w:rsidR="001C68DC" w:rsidRDefault="001C68DC" w:rsidP="001C68DC">
      <w:pPr>
        <w:spacing w:after="0" w:line="240" w:lineRule="auto"/>
      </w:pPr>
      <w:r>
        <w:separator/>
      </w:r>
    </w:p>
  </w:footnote>
  <w:footnote w:type="continuationSeparator" w:id="0">
    <w:p w14:paraId="10E4378F" w14:textId="77777777" w:rsidR="001C68DC" w:rsidRDefault="001C68DC" w:rsidP="001C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51B" w14:textId="77777777" w:rsidR="001C68DC" w:rsidRDefault="001C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77206"/>
      <w:docPartObj>
        <w:docPartGallery w:val="Watermarks"/>
        <w:docPartUnique/>
      </w:docPartObj>
    </w:sdtPr>
    <w:sdtEndPr/>
    <w:sdtContent>
      <w:p w14:paraId="0D655817" w14:textId="28CF8B5C" w:rsidR="001C68DC" w:rsidRDefault="00E43B43">
        <w:pPr>
          <w:pStyle w:val="Header"/>
        </w:pPr>
        <w:r>
          <w:rPr>
            <w:noProof/>
            <w:lang w:val="en-US"/>
          </w:rPr>
          <w:pict w14:anchorId="43745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2735" w14:textId="77777777" w:rsidR="001C68DC" w:rsidRDefault="001C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12B"/>
    <w:multiLevelType w:val="multilevel"/>
    <w:tmpl w:val="24727C5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E44B4D"/>
    <w:multiLevelType w:val="multilevel"/>
    <w:tmpl w:val="38CA03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2976F2B"/>
    <w:multiLevelType w:val="multilevel"/>
    <w:tmpl w:val="3D64A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BE6578"/>
    <w:multiLevelType w:val="hybridMultilevel"/>
    <w:tmpl w:val="11E4B2B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D212129"/>
    <w:multiLevelType w:val="multilevel"/>
    <w:tmpl w:val="C1C678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DB07D8"/>
    <w:multiLevelType w:val="hybridMultilevel"/>
    <w:tmpl w:val="0EB0D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C002E5"/>
    <w:multiLevelType w:val="hybridMultilevel"/>
    <w:tmpl w:val="24F4E668"/>
    <w:lvl w:ilvl="0" w:tplc="A4225318">
      <w:start w:val="1"/>
      <w:numFmt w:val="lowerLetter"/>
      <w:lvlText w:val="%1)"/>
      <w:lvlJc w:val="left"/>
      <w:pPr>
        <w:ind w:left="2430" w:hanging="360"/>
      </w:pPr>
    </w:lvl>
    <w:lvl w:ilvl="1" w:tplc="08090019">
      <w:start w:val="1"/>
      <w:numFmt w:val="lowerLetter"/>
      <w:lvlText w:val="%2."/>
      <w:lvlJc w:val="left"/>
      <w:pPr>
        <w:ind w:left="3150" w:hanging="360"/>
      </w:pPr>
    </w:lvl>
    <w:lvl w:ilvl="2" w:tplc="0809001B">
      <w:start w:val="1"/>
      <w:numFmt w:val="lowerRoman"/>
      <w:lvlText w:val="%3."/>
      <w:lvlJc w:val="right"/>
      <w:pPr>
        <w:ind w:left="3870" w:hanging="180"/>
      </w:pPr>
    </w:lvl>
    <w:lvl w:ilvl="3" w:tplc="0809000F">
      <w:start w:val="1"/>
      <w:numFmt w:val="decimal"/>
      <w:lvlText w:val="%4."/>
      <w:lvlJc w:val="left"/>
      <w:pPr>
        <w:ind w:left="4590" w:hanging="360"/>
      </w:pPr>
    </w:lvl>
    <w:lvl w:ilvl="4" w:tplc="08090019">
      <w:start w:val="1"/>
      <w:numFmt w:val="lowerLetter"/>
      <w:lvlText w:val="%5."/>
      <w:lvlJc w:val="left"/>
      <w:pPr>
        <w:ind w:left="5310" w:hanging="360"/>
      </w:pPr>
    </w:lvl>
    <w:lvl w:ilvl="5" w:tplc="0809001B">
      <w:start w:val="1"/>
      <w:numFmt w:val="lowerRoman"/>
      <w:lvlText w:val="%6."/>
      <w:lvlJc w:val="right"/>
      <w:pPr>
        <w:ind w:left="6030" w:hanging="180"/>
      </w:pPr>
    </w:lvl>
    <w:lvl w:ilvl="6" w:tplc="0809000F">
      <w:start w:val="1"/>
      <w:numFmt w:val="decimal"/>
      <w:lvlText w:val="%7."/>
      <w:lvlJc w:val="left"/>
      <w:pPr>
        <w:ind w:left="6750" w:hanging="360"/>
      </w:pPr>
    </w:lvl>
    <w:lvl w:ilvl="7" w:tplc="08090019">
      <w:start w:val="1"/>
      <w:numFmt w:val="lowerLetter"/>
      <w:lvlText w:val="%8."/>
      <w:lvlJc w:val="left"/>
      <w:pPr>
        <w:ind w:left="7470" w:hanging="360"/>
      </w:pPr>
    </w:lvl>
    <w:lvl w:ilvl="8" w:tplc="0809001B">
      <w:start w:val="1"/>
      <w:numFmt w:val="lowerRoman"/>
      <w:lvlText w:val="%9."/>
      <w:lvlJc w:val="right"/>
      <w:pPr>
        <w:ind w:left="8190" w:hanging="180"/>
      </w:pPr>
    </w:lvl>
  </w:abstractNum>
  <w:abstractNum w:abstractNumId="7" w15:restartNumberingAfterBreak="0">
    <w:nsid w:val="224325F6"/>
    <w:multiLevelType w:val="hybridMultilevel"/>
    <w:tmpl w:val="111E2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D2B60"/>
    <w:multiLevelType w:val="hybridMultilevel"/>
    <w:tmpl w:val="0CBE2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A7190"/>
    <w:multiLevelType w:val="hybridMultilevel"/>
    <w:tmpl w:val="712C2D26"/>
    <w:lvl w:ilvl="0" w:tplc="9BC8EB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E7599"/>
    <w:multiLevelType w:val="hybridMultilevel"/>
    <w:tmpl w:val="7B64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B6214"/>
    <w:multiLevelType w:val="hybridMultilevel"/>
    <w:tmpl w:val="BB6E0D7E"/>
    <w:lvl w:ilvl="0" w:tplc="66506810">
      <w:start w:val="5"/>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C57AAA"/>
    <w:multiLevelType w:val="multilevel"/>
    <w:tmpl w:val="364212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9051033"/>
    <w:multiLevelType w:val="multilevel"/>
    <w:tmpl w:val="2AC65C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AD4FA7"/>
    <w:multiLevelType w:val="hybridMultilevel"/>
    <w:tmpl w:val="0206056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1B41CFC"/>
    <w:multiLevelType w:val="hybridMultilevel"/>
    <w:tmpl w:val="445C0E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F5045D9"/>
    <w:multiLevelType w:val="hybridMultilevel"/>
    <w:tmpl w:val="9F2E236C"/>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7E46E6"/>
    <w:multiLevelType w:val="multilevel"/>
    <w:tmpl w:val="DCCC0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8710A97"/>
    <w:multiLevelType w:val="multilevel"/>
    <w:tmpl w:val="DE1EC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2E16C9F"/>
    <w:multiLevelType w:val="hybridMultilevel"/>
    <w:tmpl w:val="EC2881F8"/>
    <w:lvl w:ilvl="0" w:tplc="80D26CD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0B734A"/>
    <w:multiLevelType w:val="multilevel"/>
    <w:tmpl w:val="4C98B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7"/>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20"/>
  </w:num>
  <w:num w:numId="8">
    <w:abstractNumId w:val="18"/>
  </w:num>
  <w:num w:numId="9">
    <w:abstractNumId w:val="12"/>
  </w:num>
  <w:num w:numId="10">
    <w:abstractNumId w:val="3"/>
  </w:num>
  <w:num w:numId="11">
    <w:abstractNumId w:val="10"/>
  </w:num>
  <w:num w:numId="12">
    <w:abstractNumId w:val="13"/>
  </w:num>
  <w:num w:numId="13">
    <w:abstractNumId w:val="2"/>
  </w:num>
  <w:num w:numId="14">
    <w:abstractNumId w:val="17"/>
  </w:num>
  <w:num w:numId="15">
    <w:abstractNumId w:val="1"/>
  </w:num>
  <w:num w:numId="16">
    <w:abstractNumId w:val="0"/>
  </w:num>
  <w:num w:numId="17">
    <w:abstractNumId w:val="4"/>
  </w:num>
  <w:num w:numId="18">
    <w:abstractNumId w:val="15"/>
  </w:num>
  <w:num w:numId="19">
    <w:abstractNumId w:val="14"/>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3A"/>
    <w:rsid w:val="00006B5C"/>
    <w:rsid w:val="00007082"/>
    <w:rsid w:val="00040C50"/>
    <w:rsid w:val="000467A7"/>
    <w:rsid w:val="00055F99"/>
    <w:rsid w:val="000767A0"/>
    <w:rsid w:val="0009050F"/>
    <w:rsid w:val="000C45C8"/>
    <w:rsid w:val="00105F27"/>
    <w:rsid w:val="0011067A"/>
    <w:rsid w:val="00122D88"/>
    <w:rsid w:val="00132FBD"/>
    <w:rsid w:val="001411FB"/>
    <w:rsid w:val="00151C06"/>
    <w:rsid w:val="001533F2"/>
    <w:rsid w:val="00173E9F"/>
    <w:rsid w:val="00182D2B"/>
    <w:rsid w:val="001C68DC"/>
    <w:rsid w:val="00237CE1"/>
    <w:rsid w:val="00245C53"/>
    <w:rsid w:val="00256968"/>
    <w:rsid w:val="00265459"/>
    <w:rsid w:val="002B54C3"/>
    <w:rsid w:val="002C227C"/>
    <w:rsid w:val="002D2E36"/>
    <w:rsid w:val="002E4D7B"/>
    <w:rsid w:val="00317625"/>
    <w:rsid w:val="00336FA8"/>
    <w:rsid w:val="003431BF"/>
    <w:rsid w:val="00380E26"/>
    <w:rsid w:val="0038574E"/>
    <w:rsid w:val="003917F3"/>
    <w:rsid w:val="003A0CD2"/>
    <w:rsid w:val="003A749D"/>
    <w:rsid w:val="003F04D8"/>
    <w:rsid w:val="0041285A"/>
    <w:rsid w:val="00421E4D"/>
    <w:rsid w:val="00422D45"/>
    <w:rsid w:val="00462C9C"/>
    <w:rsid w:val="004B1BEB"/>
    <w:rsid w:val="004F79BE"/>
    <w:rsid w:val="005009D8"/>
    <w:rsid w:val="005050D2"/>
    <w:rsid w:val="00506D89"/>
    <w:rsid w:val="0054080B"/>
    <w:rsid w:val="00541678"/>
    <w:rsid w:val="00543AD3"/>
    <w:rsid w:val="00581C45"/>
    <w:rsid w:val="00591948"/>
    <w:rsid w:val="005A2E72"/>
    <w:rsid w:val="005B4805"/>
    <w:rsid w:val="005D705F"/>
    <w:rsid w:val="005E2728"/>
    <w:rsid w:val="00603938"/>
    <w:rsid w:val="006061C9"/>
    <w:rsid w:val="00611961"/>
    <w:rsid w:val="00611E6B"/>
    <w:rsid w:val="0062199E"/>
    <w:rsid w:val="0062553B"/>
    <w:rsid w:val="00647965"/>
    <w:rsid w:val="00651C66"/>
    <w:rsid w:val="00652CE8"/>
    <w:rsid w:val="0066312E"/>
    <w:rsid w:val="00680263"/>
    <w:rsid w:val="00681458"/>
    <w:rsid w:val="006A43B7"/>
    <w:rsid w:val="006A7E4E"/>
    <w:rsid w:val="006C3F46"/>
    <w:rsid w:val="006C6F78"/>
    <w:rsid w:val="006E1EEA"/>
    <w:rsid w:val="007044A4"/>
    <w:rsid w:val="00741B8B"/>
    <w:rsid w:val="00755667"/>
    <w:rsid w:val="00760611"/>
    <w:rsid w:val="007653B5"/>
    <w:rsid w:val="007B2756"/>
    <w:rsid w:val="007B6D86"/>
    <w:rsid w:val="007E5005"/>
    <w:rsid w:val="00804746"/>
    <w:rsid w:val="00823931"/>
    <w:rsid w:val="00870DD2"/>
    <w:rsid w:val="0089558E"/>
    <w:rsid w:val="008A3444"/>
    <w:rsid w:val="008C3549"/>
    <w:rsid w:val="00905BF7"/>
    <w:rsid w:val="00924793"/>
    <w:rsid w:val="0094413D"/>
    <w:rsid w:val="0096008D"/>
    <w:rsid w:val="00970168"/>
    <w:rsid w:val="009D4162"/>
    <w:rsid w:val="009E61E2"/>
    <w:rsid w:val="009F2A28"/>
    <w:rsid w:val="009F47B9"/>
    <w:rsid w:val="00A13B5B"/>
    <w:rsid w:val="00A1733E"/>
    <w:rsid w:val="00A3176B"/>
    <w:rsid w:val="00A45F65"/>
    <w:rsid w:val="00A63049"/>
    <w:rsid w:val="00A91E2E"/>
    <w:rsid w:val="00AA17A2"/>
    <w:rsid w:val="00AE722B"/>
    <w:rsid w:val="00B0201B"/>
    <w:rsid w:val="00B40B72"/>
    <w:rsid w:val="00B56CFD"/>
    <w:rsid w:val="00B60D86"/>
    <w:rsid w:val="00B77C90"/>
    <w:rsid w:val="00B818D8"/>
    <w:rsid w:val="00B91AD8"/>
    <w:rsid w:val="00BB477A"/>
    <w:rsid w:val="00BC2D0B"/>
    <w:rsid w:val="00BC4AA8"/>
    <w:rsid w:val="00BC5E9D"/>
    <w:rsid w:val="00BC6A11"/>
    <w:rsid w:val="00C54F23"/>
    <w:rsid w:val="00C66579"/>
    <w:rsid w:val="00C850AA"/>
    <w:rsid w:val="00C86DD1"/>
    <w:rsid w:val="00CD533A"/>
    <w:rsid w:val="00CE1008"/>
    <w:rsid w:val="00CE109E"/>
    <w:rsid w:val="00CE4D92"/>
    <w:rsid w:val="00D11F15"/>
    <w:rsid w:val="00D36237"/>
    <w:rsid w:val="00D51CD3"/>
    <w:rsid w:val="00D7428F"/>
    <w:rsid w:val="00E12BE0"/>
    <w:rsid w:val="00E16DC2"/>
    <w:rsid w:val="00E374A3"/>
    <w:rsid w:val="00E43B43"/>
    <w:rsid w:val="00E66CF2"/>
    <w:rsid w:val="00E67272"/>
    <w:rsid w:val="00E91E49"/>
    <w:rsid w:val="00EA3B5C"/>
    <w:rsid w:val="00F177DE"/>
    <w:rsid w:val="00F3718E"/>
    <w:rsid w:val="00FB3D23"/>
    <w:rsid w:val="00FF2765"/>
    <w:rsid w:val="00FF5E4A"/>
    <w:rsid w:val="00FF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4DF7E7"/>
  <w15:chartTrackingRefBased/>
  <w15:docId w15:val="{CDFCBE84-A36A-4778-A41D-D61F07B8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66312E"/>
    <w:pPr>
      <w:spacing w:after="0" w:line="300" w:lineRule="auto"/>
      <w:outlineLvl w:val="2"/>
    </w:pPr>
    <w:rPr>
      <w:rFonts w:ascii="Helvetica" w:hAnsi="Helvetica" w:cs="Times New Roman"/>
      <w:b/>
      <w:bCs/>
      <w:color w:val="202020"/>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3A"/>
    <w:pPr>
      <w:ind w:left="720"/>
      <w:contextualSpacing/>
    </w:pPr>
  </w:style>
  <w:style w:type="paragraph" w:styleId="PlainText">
    <w:name w:val="Plain Text"/>
    <w:basedOn w:val="Normal"/>
    <w:link w:val="PlainTextChar"/>
    <w:uiPriority w:val="99"/>
    <w:semiHidden/>
    <w:unhideWhenUsed/>
    <w:rsid w:val="006C6F7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6F78"/>
    <w:rPr>
      <w:rFonts w:ascii="Calibri" w:hAnsi="Calibri"/>
      <w:szCs w:val="21"/>
    </w:rPr>
  </w:style>
  <w:style w:type="character" w:styleId="CommentReference">
    <w:name w:val="annotation reference"/>
    <w:basedOn w:val="DefaultParagraphFont"/>
    <w:uiPriority w:val="99"/>
    <w:semiHidden/>
    <w:unhideWhenUsed/>
    <w:rsid w:val="003A749D"/>
    <w:rPr>
      <w:sz w:val="16"/>
      <w:szCs w:val="16"/>
    </w:rPr>
  </w:style>
  <w:style w:type="paragraph" w:styleId="CommentText">
    <w:name w:val="annotation text"/>
    <w:basedOn w:val="Normal"/>
    <w:link w:val="CommentTextChar"/>
    <w:uiPriority w:val="99"/>
    <w:semiHidden/>
    <w:unhideWhenUsed/>
    <w:rsid w:val="003A749D"/>
    <w:pPr>
      <w:spacing w:line="240" w:lineRule="auto"/>
    </w:pPr>
    <w:rPr>
      <w:sz w:val="20"/>
      <w:szCs w:val="20"/>
    </w:rPr>
  </w:style>
  <w:style w:type="character" w:customStyle="1" w:styleId="CommentTextChar">
    <w:name w:val="Comment Text Char"/>
    <w:basedOn w:val="DefaultParagraphFont"/>
    <w:link w:val="CommentText"/>
    <w:uiPriority w:val="99"/>
    <w:semiHidden/>
    <w:rsid w:val="003A749D"/>
    <w:rPr>
      <w:sz w:val="20"/>
      <w:szCs w:val="20"/>
    </w:rPr>
  </w:style>
  <w:style w:type="paragraph" w:styleId="CommentSubject">
    <w:name w:val="annotation subject"/>
    <w:basedOn w:val="CommentText"/>
    <w:next w:val="CommentText"/>
    <w:link w:val="CommentSubjectChar"/>
    <w:uiPriority w:val="99"/>
    <w:semiHidden/>
    <w:unhideWhenUsed/>
    <w:rsid w:val="003A749D"/>
    <w:rPr>
      <w:b/>
      <w:bCs/>
    </w:rPr>
  </w:style>
  <w:style w:type="character" w:customStyle="1" w:styleId="CommentSubjectChar">
    <w:name w:val="Comment Subject Char"/>
    <w:basedOn w:val="CommentTextChar"/>
    <w:link w:val="CommentSubject"/>
    <w:uiPriority w:val="99"/>
    <w:semiHidden/>
    <w:rsid w:val="003A749D"/>
    <w:rPr>
      <w:b/>
      <w:bCs/>
      <w:sz w:val="20"/>
      <w:szCs w:val="20"/>
    </w:rPr>
  </w:style>
  <w:style w:type="paragraph" w:styleId="BalloonText">
    <w:name w:val="Balloon Text"/>
    <w:basedOn w:val="Normal"/>
    <w:link w:val="BalloonTextChar"/>
    <w:uiPriority w:val="99"/>
    <w:semiHidden/>
    <w:unhideWhenUsed/>
    <w:rsid w:val="003A7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9D"/>
    <w:rPr>
      <w:rFonts w:ascii="Segoe UI" w:hAnsi="Segoe UI" w:cs="Segoe UI"/>
      <w:sz w:val="18"/>
      <w:szCs w:val="18"/>
    </w:rPr>
  </w:style>
  <w:style w:type="character" w:styleId="Strong">
    <w:name w:val="Strong"/>
    <w:basedOn w:val="DefaultParagraphFont"/>
    <w:uiPriority w:val="22"/>
    <w:qFormat/>
    <w:rsid w:val="0038574E"/>
    <w:rPr>
      <w:b/>
      <w:bCs/>
    </w:rPr>
  </w:style>
  <w:style w:type="table" w:styleId="TableGrid">
    <w:name w:val="Table Grid"/>
    <w:basedOn w:val="TableNormal"/>
    <w:uiPriority w:val="39"/>
    <w:rsid w:val="002E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8DC"/>
  </w:style>
  <w:style w:type="paragraph" w:styleId="Footer">
    <w:name w:val="footer"/>
    <w:basedOn w:val="Normal"/>
    <w:link w:val="FooterChar"/>
    <w:uiPriority w:val="99"/>
    <w:unhideWhenUsed/>
    <w:rsid w:val="001C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8DC"/>
  </w:style>
  <w:style w:type="character" w:customStyle="1" w:styleId="normaltextrun">
    <w:name w:val="normaltextrun"/>
    <w:basedOn w:val="DefaultParagraphFont"/>
    <w:rsid w:val="00380E26"/>
  </w:style>
  <w:style w:type="character" w:customStyle="1" w:styleId="eop">
    <w:name w:val="eop"/>
    <w:basedOn w:val="DefaultParagraphFont"/>
    <w:rsid w:val="00380E26"/>
  </w:style>
  <w:style w:type="paragraph" w:customStyle="1" w:styleId="paragraph">
    <w:name w:val="paragraph"/>
    <w:basedOn w:val="Normal"/>
    <w:rsid w:val="00E374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6312E"/>
    <w:rPr>
      <w:rFonts w:ascii="Helvetica" w:hAnsi="Helvetica" w:cs="Times New Roman"/>
      <w:b/>
      <w:bCs/>
      <w:color w:val="202020"/>
      <w:sz w:val="30"/>
      <w:szCs w:val="30"/>
      <w:lang w:eastAsia="en-GB"/>
    </w:rPr>
  </w:style>
  <w:style w:type="character" w:styleId="Emphasis">
    <w:name w:val="Emphasis"/>
    <w:basedOn w:val="DefaultParagraphFont"/>
    <w:uiPriority w:val="20"/>
    <w:qFormat/>
    <w:rsid w:val="0066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6025">
      <w:bodyDiv w:val="1"/>
      <w:marLeft w:val="0"/>
      <w:marRight w:val="0"/>
      <w:marTop w:val="0"/>
      <w:marBottom w:val="0"/>
      <w:divBdr>
        <w:top w:val="none" w:sz="0" w:space="0" w:color="auto"/>
        <w:left w:val="none" w:sz="0" w:space="0" w:color="auto"/>
        <w:bottom w:val="none" w:sz="0" w:space="0" w:color="auto"/>
        <w:right w:val="none" w:sz="0" w:space="0" w:color="auto"/>
      </w:divBdr>
      <w:divsChild>
        <w:div w:id="53159085">
          <w:marLeft w:val="0"/>
          <w:marRight w:val="0"/>
          <w:marTop w:val="0"/>
          <w:marBottom w:val="0"/>
          <w:divBdr>
            <w:top w:val="none" w:sz="0" w:space="0" w:color="auto"/>
            <w:left w:val="none" w:sz="0" w:space="0" w:color="auto"/>
            <w:bottom w:val="none" w:sz="0" w:space="0" w:color="auto"/>
            <w:right w:val="none" w:sz="0" w:space="0" w:color="auto"/>
          </w:divBdr>
        </w:div>
        <w:div w:id="713426256">
          <w:marLeft w:val="0"/>
          <w:marRight w:val="0"/>
          <w:marTop w:val="0"/>
          <w:marBottom w:val="0"/>
          <w:divBdr>
            <w:top w:val="none" w:sz="0" w:space="0" w:color="auto"/>
            <w:left w:val="none" w:sz="0" w:space="0" w:color="auto"/>
            <w:bottom w:val="none" w:sz="0" w:space="0" w:color="auto"/>
            <w:right w:val="none" w:sz="0" w:space="0" w:color="auto"/>
          </w:divBdr>
        </w:div>
        <w:div w:id="1071805188">
          <w:marLeft w:val="0"/>
          <w:marRight w:val="0"/>
          <w:marTop w:val="0"/>
          <w:marBottom w:val="0"/>
          <w:divBdr>
            <w:top w:val="none" w:sz="0" w:space="0" w:color="auto"/>
            <w:left w:val="none" w:sz="0" w:space="0" w:color="auto"/>
            <w:bottom w:val="none" w:sz="0" w:space="0" w:color="auto"/>
            <w:right w:val="none" w:sz="0" w:space="0" w:color="auto"/>
          </w:divBdr>
        </w:div>
        <w:div w:id="194118770">
          <w:marLeft w:val="0"/>
          <w:marRight w:val="0"/>
          <w:marTop w:val="0"/>
          <w:marBottom w:val="0"/>
          <w:divBdr>
            <w:top w:val="none" w:sz="0" w:space="0" w:color="auto"/>
            <w:left w:val="none" w:sz="0" w:space="0" w:color="auto"/>
            <w:bottom w:val="none" w:sz="0" w:space="0" w:color="auto"/>
            <w:right w:val="none" w:sz="0" w:space="0" w:color="auto"/>
          </w:divBdr>
        </w:div>
        <w:div w:id="1453093546">
          <w:marLeft w:val="0"/>
          <w:marRight w:val="0"/>
          <w:marTop w:val="0"/>
          <w:marBottom w:val="0"/>
          <w:divBdr>
            <w:top w:val="none" w:sz="0" w:space="0" w:color="auto"/>
            <w:left w:val="none" w:sz="0" w:space="0" w:color="auto"/>
            <w:bottom w:val="none" w:sz="0" w:space="0" w:color="auto"/>
            <w:right w:val="none" w:sz="0" w:space="0" w:color="auto"/>
          </w:divBdr>
        </w:div>
        <w:div w:id="238029271">
          <w:marLeft w:val="0"/>
          <w:marRight w:val="0"/>
          <w:marTop w:val="0"/>
          <w:marBottom w:val="0"/>
          <w:divBdr>
            <w:top w:val="none" w:sz="0" w:space="0" w:color="auto"/>
            <w:left w:val="none" w:sz="0" w:space="0" w:color="auto"/>
            <w:bottom w:val="none" w:sz="0" w:space="0" w:color="auto"/>
            <w:right w:val="none" w:sz="0" w:space="0" w:color="auto"/>
          </w:divBdr>
        </w:div>
      </w:divsChild>
    </w:div>
    <w:div w:id="584000005">
      <w:bodyDiv w:val="1"/>
      <w:marLeft w:val="0"/>
      <w:marRight w:val="0"/>
      <w:marTop w:val="0"/>
      <w:marBottom w:val="0"/>
      <w:divBdr>
        <w:top w:val="none" w:sz="0" w:space="0" w:color="auto"/>
        <w:left w:val="none" w:sz="0" w:space="0" w:color="auto"/>
        <w:bottom w:val="none" w:sz="0" w:space="0" w:color="auto"/>
        <w:right w:val="none" w:sz="0" w:space="0" w:color="auto"/>
      </w:divBdr>
    </w:div>
    <w:div w:id="651445229">
      <w:bodyDiv w:val="1"/>
      <w:marLeft w:val="0"/>
      <w:marRight w:val="0"/>
      <w:marTop w:val="0"/>
      <w:marBottom w:val="0"/>
      <w:divBdr>
        <w:top w:val="none" w:sz="0" w:space="0" w:color="auto"/>
        <w:left w:val="none" w:sz="0" w:space="0" w:color="auto"/>
        <w:bottom w:val="none" w:sz="0" w:space="0" w:color="auto"/>
        <w:right w:val="none" w:sz="0" w:space="0" w:color="auto"/>
      </w:divBdr>
    </w:div>
    <w:div w:id="985277447">
      <w:bodyDiv w:val="1"/>
      <w:marLeft w:val="0"/>
      <w:marRight w:val="0"/>
      <w:marTop w:val="0"/>
      <w:marBottom w:val="0"/>
      <w:divBdr>
        <w:top w:val="none" w:sz="0" w:space="0" w:color="auto"/>
        <w:left w:val="none" w:sz="0" w:space="0" w:color="auto"/>
        <w:bottom w:val="none" w:sz="0" w:space="0" w:color="auto"/>
        <w:right w:val="none" w:sz="0" w:space="0" w:color="auto"/>
      </w:divBdr>
    </w:div>
    <w:div w:id="1193374550">
      <w:bodyDiv w:val="1"/>
      <w:marLeft w:val="0"/>
      <w:marRight w:val="0"/>
      <w:marTop w:val="0"/>
      <w:marBottom w:val="0"/>
      <w:divBdr>
        <w:top w:val="none" w:sz="0" w:space="0" w:color="auto"/>
        <w:left w:val="none" w:sz="0" w:space="0" w:color="auto"/>
        <w:bottom w:val="none" w:sz="0" w:space="0" w:color="auto"/>
        <w:right w:val="none" w:sz="0" w:space="0" w:color="auto"/>
      </w:divBdr>
    </w:div>
    <w:div w:id="1392923851">
      <w:bodyDiv w:val="1"/>
      <w:marLeft w:val="0"/>
      <w:marRight w:val="0"/>
      <w:marTop w:val="0"/>
      <w:marBottom w:val="0"/>
      <w:divBdr>
        <w:top w:val="none" w:sz="0" w:space="0" w:color="auto"/>
        <w:left w:val="none" w:sz="0" w:space="0" w:color="auto"/>
        <w:bottom w:val="none" w:sz="0" w:space="0" w:color="auto"/>
        <w:right w:val="none" w:sz="0" w:space="0" w:color="auto"/>
      </w:divBdr>
      <w:divsChild>
        <w:div w:id="720982324">
          <w:marLeft w:val="0"/>
          <w:marRight w:val="0"/>
          <w:marTop w:val="0"/>
          <w:marBottom w:val="0"/>
          <w:divBdr>
            <w:top w:val="none" w:sz="0" w:space="0" w:color="auto"/>
            <w:left w:val="none" w:sz="0" w:space="0" w:color="auto"/>
            <w:bottom w:val="none" w:sz="0" w:space="0" w:color="auto"/>
            <w:right w:val="none" w:sz="0" w:space="0" w:color="auto"/>
          </w:divBdr>
        </w:div>
        <w:div w:id="1706367921">
          <w:marLeft w:val="0"/>
          <w:marRight w:val="0"/>
          <w:marTop w:val="0"/>
          <w:marBottom w:val="0"/>
          <w:divBdr>
            <w:top w:val="none" w:sz="0" w:space="0" w:color="auto"/>
            <w:left w:val="none" w:sz="0" w:space="0" w:color="auto"/>
            <w:bottom w:val="none" w:sz="0" w:space="0" w:color="auto"/>
            <w:right w:val="none" w:sz="0" w:space="0" w:color="auto"/>
          </w:divBdr>
        </w:div>
        <w:div w:id="1580477362">
          <w:marLeft w:val="0"/>
          <w:marRight w:val="0"/>
          <w:marTop w:val="0"/>
          <w:marBottom w:val="0"/>
          <w:divBdr>
            <w:top w:val="none" w:sz="0" w:space="0" w:color="auto"/>
            <w:left w:val="none" w:sz="0" w:space="0" w:color="auto"/>
            <w:bottom w:val="none" w:sz="0" w:space="0" w:color="auto"/>
            <w:right w:val="none" w:sz="0" w:space="0" w:color="auto"/>
          </w:divBdr>
        </w:div>
        <w:div w:id="1503466080">
          <w:marLeft w:val="0"/>
          <w:marRight w:val="0"/>
          <w:marTop w:val="0"/>
          <w:marBottom w:val="0"/>
          <w:divBdr>
            <w:top w:val="none" w:sz="0" w:space="0" w:color="auto"/>
            <w:left w:val="none" w:sz="0" w:space="0" w:color="auto"/>
            <w:bottom w:val="none" w:sz="0" w:space="0" w:color="auto"/>
            <w:right w:val="none" w:sz="0" w:space="0" w:color="auto"/>
          </w:divBdr>
        </w:div>
        <w:div w:id="2038041489">
          <w:marLeft w:val="0"/>
          <w:marRight w:val="0"/>
          <w:marTop w:val="0"/>
          <w:marBottom w:val="0"/>
          <w:divBdr>
            <w:top w:val="none" w:sz="0" w:space="0" w:color="auto"/>
            <w:left w:val="none" w:sz="0" w:space="0" w:color="auto"/>
            <w:bottom w:val="none" w:sz="0" w:space="0" w:color="auto"/>
            <w:right w:val="none" w:sz="0" w:space="0" w:color="auto"/>
          </w:divBdr>
        </w:div>
        <w:div w:id="1271007538">
          <w:marLeft w:val="0"/>
          <w:marRight w:val="0"/>
          <w:marTop w:val="0"/>
          <w:marBottom w:val="0"/>
          <w:divBdr>
            <w:top w:val="none" w:sz="0" w:space="0" w:color="auto"/>
            <w:left w:val="none" w:sz="0" w:space="0" w:color="auto"/>
            <w:bottom w:val="none" w:sz="0" w:space="0" w:color="auto"/>
            <w:right w:val="none" w:sz="0" w:space="0" w:color="auto"/>
          </w:divBdr>
        </w:div>
      </w:divsChild>
    </w:div>
    <w:div w:id="1522939577">
      <w:bodyDiv w:val="1"/>
      <w:marLeft w:val="0"/>
      <w:marRight w:val="0"/>
      <w:marTop w:val="0"/>
      <w:marBottom w:val="0"/>
      <w:divBdr>
        <w:top w:val="none" w:sz="0" w:space="0" w:color="auto"/>
        <w:left w:val="none" w:sz="0" w:space="0" w:color="auto"/>
        <w:bottom w:val="none" w:sz="0" w:space="0" w:color="auto"/>
        <w:right w:val="none" w:sz="0" w:space="0" w:color="auto"/>
      </w:divBdr>
    </w:div>
    <w:div w:id="1561481927">
      <w:bodyDiv w:val="1"/>
      <w:marLeft w:val="0"/>
      <w:marRight w:val="0"/>
      <w:marTop w:val="0"/>
      <w:marBottom w:val="0"/>
      <w:divBdr>
        <w:top w:val="none" w:sz="0" w:space="0" w:color="auto"/>
        <w:left w:val="none" w:sz="0" w:space="0" w:color="auto"/>
        <w:bottom w:val="none" w:sz="0" w:space="0" w:color="auto"/>
        <w:right w:val="none" w:sz="0" w:space="0" w:color="auto"/>
      </w:divBdr>
      <w:divsChild>
        <w:div w:id="1992908516">
          <w:marLeft w:val="0"/>
          <w:marRight w:val="0"/>
          <w:marTop w:val="0"/>
          <w:marBottom w:val="0"/>
          <w:divBdr>
            <w:top w:val="none" w:sz="0" w:space="0" w:color="auto"/>
            <w:left w:val="none" w:sz="0" w:space="0" w:color="auto"/>
            <w:bottom w:val="none" w:sz="0" w:space="0" w:color="auto"/>
            <w:right w:val="none" w:sz="0" w:space="0" w:color="auto"/>
          </w:divBdr>
        </w:div>
        <w:div w:id="387535302">
          <w:marLeft w:val="0"/>
          <w:marRight w:val="0"/>
          <w:marTop w:val="0"/>
          <w:marBottom w:val="0"/>
          <w:divBdr>
            <w:top w:val="none" w:sz="0" w:space="0" w:color="auto"/>
            <w:left w:val="none" w:sz="0" w:space="0" w:color="auto"/>
            <w:bottom w:val="none" w:sz="0" w:space="0" w:color="auto"/>
            <w:right w:val="none" w:sz="0" w:space="0" w:color="auto"/>
          </w:divBdr>
        </w:div>
        <w:div w:id="1182158105">
          <w:marLeft w:val="0"/>
          <w:marRight w:val="0"/>
          <w:marTop w:val="0"/>
          <w:marBottom w:val="0"/>
          <w:divBdr>
            <w:top w:val="none" w:sz="0" w:space="0" w:color="auto"/>
            <w:left w:val="none" w:sz="0" w:space="0" w:color="auto"/>
            <w:bottom w:val="none" w:sz="0" w:space="0" w:color="auto"/>
            <w:right w:val="none" w:sz="0" w:space="0" w:color="auto"/>
          </w:divBdr>
        </w:div>
      </w:divsChild>
    </w:div>
    <w:div w:id="1986858857">
      <w:bodyDiv w:val="1"/>
      <w:marLeft w:val="0"/>
      <w:marRight w:val="0"/>
      <w:marTop w:val="0"/>
      <w:marBottom w:val="0"/>
      <w:divBdr>
        <w:top w:val="none" w:sz="0" w:space="0" w:color="auto"/>
        <w:left w:val="none" w:sz="0" w:space="0" w:color="auto"/>
        <w:bottom w:val="none" w:sz="0" w:space="0" w:color="auto"/>
        <w:right w:val="none" w:sz="0" w:space="0" w:color="auto"/>
      </w:divBdr>
      <w:divsChild>
        <w:div w:id="623195966">
          <w:marLeft w:val="0"/>
          <w:marRight w:val="0"/>
          <w:marTop w:val="0"/>
          <w:marBottom w:val="0"/>
          <w:divBdr>
            <w:top w:val="none" w:sz="0" w:space="0" w:color="auto"/>
            <w:left w:val="none" w:sz="0" w:space="0" w:color="auto"/>
            <w:bottom w:val="none" w:sz="0" w:space="0" w:color="auto"/>
            <w:right w:val="none" w:sz="0" w:space="0" w:color="auto"/>
          </w:divBdr>
        </w:div>
        <w:div w:id="1795976406">
          <w:marLeft w:val="0"/>
          <w:marRight w:val="0"/>
          <w:marTop w:val="0"/>
          <w:marBottom w:val="0"/>
          <w:divBdr>
            <w:top w:val="none" w:sz="0" w:space="0" w:color="auto"/>
            <w:left w:val="none" w:sz="0" w:space="0" w:color="auto"/>
            <w:bottom w:val="none" w:sz="0" w:space="0" w:color="auto"/>
            <w:right w:val="none" w:sz="0" w:space="0" w:color="auto"/>
          </w:divBdr>
        </w:div>
        <w:div w:id="1671568189">
          <w:marLeft w:val="0"/>
          <w:marRight w:val="0"/>
          <w:marTop w:val="0"/>
          <w:marBottom w:val="0"/>
          <w:divBdr>
            <w:top w:val="none" w:sz="0" w:space="0" w:color="auto"/>
            <w:left w:val="none" w:sz="0" w:space="0" w:color="auto"/>
            <w:bottom w:val="none" w:sz="0" w:space="0" w:color="auto"/>
            <w:right w:val="none" w:sz="0" w:space="0" w:color="auto"/>
          </w:divBdr>
        </w:div>
        <w:div w:id="25065923">
          <w:marLeft w:val="0"/>
          <w:marRight w:val="0"/>
          <w:marTop w:val="0"/>
          <w:marBottom w:val="0"/>
          <w:divBdr>
            <w:top w:val="none" w:sz="0" w:space="0" w:color="auto"/>
            <w:left w:val="none" w:sz="0" w:space="0" w:color="auto"/>
            <w:bottom w:val="none" w:sz="0" w:space="0" w:color="auto"/>
            <w:right w:val="none" w:sz="0" w:space="0" w:color="auto"/>
          </w:divBdr>
        </w:div>
        <w:div w:id="1314063101">
          <w:marLeft w:val="0"/>
          <w:marRight w:val="0"/>
          <w:marTop w:val="0"/>
          <w:marBottom w:val="0"/>
          <w:divBdr>
            <w:top w:val="none" w:sz="0" w:space="0" w:color="auto"/>
            <w:left w:val="none" w:sz="0" w:space="0" w:color="auto"/>
            <w:bottom w:val="none" w:sz="0" w:space="0" w:color="auto"/>
            <w:right w:val="none" w:sz="0" w:space="0" w:color="auto"/>
          </w:divBdr>
        </w:div>
        <w:div w:id="511530737">
          <w:marLeft w:val="0"/>
          <w:marRight w:val="0"/>
          <w:marTop w:val="0"/>
          <w:marBottom w:val="0"/>
          <w:divBdr>
            <w:top w:val="none" w:sz="0" w:space="0" w:color="auto"/>
            <w:left w:val="none" w:sz="0" w:space="0" w:color="auto"/>
            <w:bottom w:val="none" w:sz="0" w:space="0" w:color="auto"/>
            <w:right w:val="none" w:sz="0" w:space="0" w:color="auto"/>
          </w:divBdr>
        </w:div>
      </w:divsChild>
    </w:div>
    <w:div w:id="20345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Rebecca E</dc:creator>
  <cp:keywords/>
  <dc:description/>
  <cp:lastModifiedBy>Kreissig, Katharina</cp:lastModifiedBy>
  <cp:revision>7</cp:revision>
  <cp:lastPrinted>2021-02-12T13:07:00Z</cp:lastPrinted>
  <dcterms:created xsi:type="dcterms:W3CDTF">2021-04-26T09:28:00Z</dcterms:created>
  <dcterms:modified xsi:type="dcterms:W3CDTF">2021-04-26T12:55:00Z</dcterms:modified>
</cp:coreProperties>
</file>