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60420" w14:textId="0C092133" w:rsidR="001C0A3B" w:rsidRPr="00B9717B" w:rsidRDefault="001C0A3B" w:rsidP="00B9717B">
      <w:pPr>
        <w:pStyle w:val="Title"/>
        <w:spacing w:line="276" w:lineRule="auto"/>
        <w:jc w:val="center"/>
        <w:rPr>
          <w:rFonts w:ascii="Arial" w:hAnsi="Arial" w:cs="Arial"/>
          <w:sz w:val="32"/>
          <w:szCs w:val="24"/>
        </w:rPr>
      </w:pPr>
      <w:r w:rsidRPr="00B9717B">
        <w:rPr>
          <w:rFonts w:ascii="Arial" w:hAnsi="Arial" w:cs="Arial"/>
          <w:sz w:val="32"/>
          <w:szCs w:val="24"/>
        </w:rPr>
        <w:t>Imperial College Research Ethics Committee (ICREC)</w:t>
      </w:r>
      <w:r w:rsidR="00E371EE">
        <w:rPr>
          <w:rFonts w:ascii="Arial" w:hAnsi="Arial" w:cs="Arial"/>
          <w:sz w:val="32"/>
          <w:szCs w:val="24"/>
        </w:rPr>
        <w:t xml:space="preserve"> and Science, Engineering and Technology Research Ethics Committee</w:t>
      </w:r>
      <w:r w:rsidR="00B374D0">
        <w:rPr>
          <w:rFonts w:ascii="Arial" w:hAnsi="Arial" w:cs="Arial"/>
          <w:sz w:val="32"/>
          <w:szCs w:val="24"/>
        </w:rPr>
        <w:t xml:space="preserve"> (SETREC)</w:t>
      </w:r>
    </w:p>
    <w:p w14:paraId="03C9041D" w14:textId="77777777" w:rsidR="001C0A3B" w:rsidRPr="00B9717B" w:rsidRDefault="001C0A3B" w:rsidP="00B9717B">
      <w:pPr>
        <w:pStyle w:val="Title"/>
        <w:spacing w:line="276" w:lineRule="auto"/>
        <w:rPr>
          <w:rFonts w:ascii="Arial" w:hAnsi="Arial" w:cs="Arial"/>
          <w:sz w:val="24"/>
          <w:szCs w:val="24"/>
        </w:rPr>
      </w:pPr>
    </w:p>
    <w:p w14:paraId="51AF80C2" w14:textId="77777777" w:rsidR="001C0A3B" w:rsidRPr="00B9717B" w:rsidRDefault="001C0A3B" w:rsidP="00B9717B">
      <w:pPr>
        <w:pStyle w:val="Title"/>
        <w:spacing w:line="276" w:lineRule="auto"/>
        <w:rPr>
          <w:rFonts w:ascii="Arial" w:hAnsi="Arial" w:cs="Arial"/>
          <w:sz w:val="24"/>
          <w:szCs w:val="24"/>
        </w:rPr>
      </w:pPr>
    </w:p>
    <w:p w14:paraId="54EB8378" w14:textId="2B2528D4" w:rsidR="001C0A3B" w:rsidRDefault="001C0A3B" w:rsidP="00B9717B">
      <w:pPr>
        <w:pStyle w:val="Title"/>
        <w:spacing w:line="276" w:lineRule="auto"/>
        <w:rPr>
          <w:rFonts w:ascii="Arial" w:hAnsi="Arial" w:cs="Arial"/>
          <w:szCs w:val="24"/>
        </w:rPr>
      </w:pPr>
      <w:r w:rsidRPr="00B9717B">
        <w:rPr>
          <w:rFonts w:ascii="Arial" w:hAnsi="Arial" w:cs="Arial"/>
          <w:szCs w:val="24"/>
        </w:rPr>
        <w:t xml:space="preserve">Modus Operandi </w:t>
      </w:r>
    </w:p>
    <w:p w14:paraId="4B9C0416" w14:textId="3B55AD3D" w:rsidR="004F2FD2" w:rsidRDefault="004F2FD2" w:rsidP="004F2FD2">
      <w:pPr>
        <w:rPr>
          <w:lang w:eastAsia="en-GB"/>
        </w:rPr>
      </w:pPr>
    </w:p>
    <w:p w14:paraId="60E3D08E" w14:textId="7DF7CB82" w:rsidR="004F2FD2" w:rsidRPr="004F2FD2" w:rsidRDefault="004F2FD2" w:rsidP="0013786B">
      <w:pPr>
        <w:pStyle w:val="Default"/>
        <w:spacing w:line="276" w:lineRule="auto"/>
      </w:pPr>
      <w:r>
        <w:t>This modus operandi applies to each of ICREC and SETREC.</w:t>
      </w:r>
    </w:p>
    <w:p w14:paraId="6A1F6922" w14:textId="77777777" w:rsidR="001C0A3B" w:rsidRPr="00B9717B" w:rsidRDefault="001C0A3B" w:rsidP="00B9717B">
      <w:pPr>
        <w:pStyle w:val="Default"/>
        <w:spacing w:line="276" w:lineRule="auto"/>
        <w:rPr>
          <w:b/>
          <w:bCs/>
          <w:color w:val="auto"/>
        </w:rPr>
      </w:pPr>
    </w:p>
    <w:p w14:paraId="521135B0" w14:textId="77777777" w:rsidR="001C0A3B" w:rsidRPr="00B9717B" w:rsidRDefault="001C0A3B" w:rsidP="00B9717B">
      <w:pPr>
        <w:pStyle w:val="Subtitle"/>
        <w:spacing w:line="276" w:lineRule="auto"/>
        <w:rPr>
          <w:rFonts w:ascii="Arial" w:hAnsi="Arial" w:cs="Arial"/>
          <w:szCs w:val="24"/>
        </w:rPr>
      </w:pPr>
      <w:r w:rsidRPr="00B9717B">
        <w:rPr>
          <w:rFonts w:ascii="Arial" w:hAnsi="Arial" w:cs="Arial"/>
          <w:szCs w:val="24"/>
        </w:rPr>
        <w:t xml:space="preserve">a. Quorum </w:t>
      </w:r>
    </w:p>
    <w:p w14:paraId="79456FD5" w14:textId="058C5129" w:rsidR="001C0A3B" w:rsidRPr="00B9717B" w:rsidRDefault="001C0A3B" w:rsidP="00B9717B">
      <w:pPr>
        <w:pStyle w:val="Default"/>
        <w:spacing w:line="276" w:lineRule="auto"/>
        <w:rPr>
          <w:color w:val="auto"/>
        </w:rPr>
      </w:pPr>
      <w:r w:rsidRPr="00B9717B">
        <w:rPr>
          <w:color w:val="auto"/>
        </w:rPr>
        <w:t>A meeting shall be quorate if at least 4 members of the Committee are present (including a</w:t>
      </w:r>
      <w:r w:rsidR="007B386C">
        <w:rPr>
          <w:color w:val="auto"/>
        </w:rPr>
        <w:t xml:space="preserve"> minimum of </w:t>
      </w:r>
      <w:r w:rsidR="004C3B48">
        <w:rPr>
          <w:color w:val="auto"/>
        </w:rPr>
        <w:t>2</w:t>
      </w:r>
      <w:r w:rsidR="004C3B48" w:rsidRPr="00B9717B">
        <w:rPr>
          <w:color w:val="auto"/>
        </w:rPr>
        <w:t xml:space="preserve"> </w:t>
      </w:r>
      <w:r w:rsidRPr="00B9717B">
        <w:rPr>
          <w:color w:val="auto"/>
        </w:rPr>
        <w:t xml:space="preserve">lay members and </w:t>
      </w:r>
      <w:r w:rsidR="007B386C">
        <w:rPr>
          <w:color w:val="auto"/>
        </w:rPr>
        <w:t xml:space="preserve">a minimum of </w:t>
      </w:r>
      <w:r w:rsidR="004C3B48">
        <w:rPr>
          <w:color w:val="auto"/>
        </w:rPr>
        <w:t>2</w:t>
      </w:r>
      <w:r w:rsidR="004C3B48" w:rsidRPr="00B9717B">
        <w:rPr>
          <w:color w:val="auto"/>
        </w:rPr>
        <w:t xml:space="preserve"> </w:t>
      </w:r>
      <w:r w:rsidRPr="00B9717B">
        <w:rPr>
          <w:color w:val="auto"/>
        </w:rPr>
        <w:t xml:space="preserve">College </w:t>
      </w:r>
      <w:r w:rsidR="0023183C">
        <w:rPr>
          <w:color w:val="auto"/>
        </w:rPr>
        <w:t>M</w:t>
      </w:r>
      <w:r w:rsidRPr="00B9717B">
        <w:rPr>
          <w:color w:val="auto"/>
        </w:rPr>
        <w:t>embers</w:t>
      </w:r>
      <w:r w:rsidR="00540AC5">
        <w:rPr>
          <w:color w:val="auto"/>
        </w:rPr>
        <w:t>)</w:t>
      </w:r>
      <w:r w:rsidRPr="00B9717B">
        <w:rPr>
          <w:color w:val="auto"/>
        </w:rPr>
        <w:t xml:space="preserve">, one of whom must be either the Chair or Deputy Chair. </w:t>
      </w:r>
    </w:p>
    <w:p w14:paraId="77E048D8" w14:textId="77777777" w:rsidR="001C0A3B" w:rsidRPr="00B9717B" w:rsidRDefault="001C0A3B" w:rsidP="00B9717B">
      <w:pPr>
        <w:pStyle w:val="Default"/>
        <w:spacing w:line="276" w:lineRule="auto"/>
        <w:rPr>
          <w:color w:val="auto"/>
        </w:rPr>
      </w:pPr>
    </w:p>
    <w:p w14:paraId="72577A15" w14:textId="77777777" w:rsidR="001C0A3B" w:rsidRPr="00B9717B" w:rsidRDefault="001C0A3B" w:rsidP="00B9717B">
      <w:pPr>
        <w:pStyle w:val="Default"/>
        <w:spacing w:line="276" w:lineRule="auto"/>
        <w:rPr>
          <w:color w:val="auto"/>
        </w:rPr>
      </w:pPr>
      <w:r w:rsidRPr="00B9717B">
        <w:rPr>
          <w:color w:val="auto"/>
        </w:rPr>
        <w:t xml:space="preserve">If the Chair is not present, the Deputy Chair shall take the role and powers of the Chair for the duration of that meeting. </w:t>
      </w:r>
    </w:p>
    <w:p w14:paraId="20F35BF6" w14:textId="77777777" w:rsidR="001C0A3B" w:rsidRPr="00B9717B" w:rsidRDefault="001C0A3B" w:rsidP="00B9717B">
      <w:pPr>
        <w:pStyle w:val="Default"/>
        <w:spacing w:line="276" w:lineRule="auto"/>
        <w:rPr>
          <w:color w:val="auto"/>
        </w:rPr>
      </w:pPr>
    </w:p>
    <w:p w14:paraId="331BA83C" w14:textId="20608F26" w:rsidR="001C0A3B" w:rsidRPr="00B9717B" w:rsidRDefault="001C0A3B" w:rsidP="00B9717B">
      <w:pPr>
        <w:pStyle w:val="Default"/>
        <w:spacing w:line="276" w:lineRule="auto"/>
        <w:rPr>
          <w:color w:val="auto"/>
        </w:rPr>
      </w:pPr>
      <w:r w:rsidRPr="00B9717B">
        <w:rPr>
          <w:color w:val="auto"/>
        </w:rPr>
        <w:t xml:space="preserve">If </w:t>
      </w:r>
      <w:r w:rsidR="000A6C74">
        <w:rPr>
          <w:color w:val="auto"/>
        </w:rPr>
        <w:t xml:space="preserve">no </w:t>
      </w:r>
      <w:r w:rsidRPr="00B9717B">
        <w:rPr>
          <w:color w:val="auto"/>
        </w:rPr>
        <w:t xml:space="preserve">quorum is </w:t>
      </w:r>
      <w:r w:rsidR="000A6C74">
        <w:rPr>
          <w:color w:val="auto"/>
        </w:rPr>
        <w:t>present</w:t>
      </w:r>
      <w:r w:rsidRPr="00B9717B">
        <w:rPr>
          <w:color w:val="auto"/>
        </w:rPr>
        <w:t xml:space="preserve">, the meeting shall </w:t>
      </w:r>
      <w:r w:rsidR="000A6C74">
        <w:rPr>
          <w:color w:val="auto"/>
        </w:rPr>
        <w:t>proceed</w:t>
      </w:r>
      <w:r w:rsidRPr="00B9717B">
        <w:rPr>
          <w:color w:val="auto"/>
        </w:rPr>
        <w:t>, but any decisions reached will be subject to subsequent ratification by</w:t>
      </w:r>
      <w:r w:rsidR="000A6C74">
        <w:rPr>
          <w:color w:val="auto"/>
        </w:rPr>
        <w:t xml:space="preserve"> such</w:t>
      </w:r>
      <w:r w:rsidRPr="00B9717B">
        <w:rPr>
          <w:color w:val="auto"/>
        </w:rPr>
        <w:t xml:space="preserve"> other members of the Committee</w:t>
      </w:r>
      <w:r w:rsidR="000A6C74">
        <w:rPr>
          <w:color w:val="auto"/>
        </w:rPr>
        <w:t xml:space="preserve"> as required so that any decision is reached and/or ratified by </w:t>
      </w:r>
      <w:r w:rsidR="004C3B48">
        <w:rPr>
          <w:color w:val="auto"/>
        </w:rPr>
        <w:t>a minimum of 2 lay members and a minimum of 2 College Members</w:t>
      </w:r>
      <w:r w:rsidRPr="00B9717B">
        <w:rPr>
          <w:color w:val="auto"/>
        </w:rPr>
        <w:t xml:space="preserve">. </w:t>
      </w:r>
    </w:p>
    <w:p w14:paraId="4711E4A8" w14:textId="77777777" w:rsidR="001C0A3B" w:rsidRPr="00B9717B" w:rsidRDefault="001C0A3B" w:rsidP="00B9717B">
      <w:pPr>
        <w:pStyle w:val="Default"/>
        <w:spacing w:line="276" w:lineRule="auto"/>
        <w:rPr>
          <w:b/>
          <w:bCs/>
          <w:color w:val="auto"/>
        </w:rPr>
      </w:pPr>
    </w:p>
    <w:p w14:paraId="147DD93A" w14:textId="77777777" w:rsidR="001C0A3B" w:rsidRPr="00B9717B" w:rsidRDefault="001C0A3B" w:rsidP="00B9717B">
      <w:pPr>
        <w:pStyle w:val="Subtitle"/>
        <w:spacing w:line="276" w:lineRule="auto"/>
        <w:rPr>
          <w:rFonts w:ascii="Arial" w:hAnsi="Arial" w:cs="Arial"/>
          <w:szCs w:val="24"/>
        </w:rPr>
      </w:pPr>
      <w:r w:rsidRPr="00B9717B">
        <w:rPr>
          <w:rFonts w:ascii="Arial" w:hAnsi="Arial" w:cs="Arial"/>
          <w:szCs w:val="24"/>
        </w:rPr>
        <w:t xml:space="preserve">b. Membership </w:t>
      </w:r>
    </w:p>
    <w:p w14:paraId="3B033188" w14:textId="41FD4FCB" w:rsidR="001C0A3B" w:rsidRPr="00B9717B" w:rsidRDefault="002930BD" w:rsidP="00B9717B">
      <w:pPr>
        <w:pStyle w:val="Default"/>
        <w:spacing w:line="276" w:lineRule="auto"/>
        <w:rPr>
          <w:color w:val="auto"/>
        </w:rPr>
      </w:pPr>
      <w:r>
        <w:rPr>
          <w:color w:val="auto"/>
        </w:rPr>
        <w:t>Each</w:t>
      </w:r>
      <w:r w:rsidR="001C0A3B" w:rsidRPr="00B9717B">
        <w:rPr>
          <w:color w:val="auto"/>
        </w:rPr>
        <w:t xml:space="preserve"> Committee is composed of </w:t>
      </w:r>
      <w:r w:rsidR="004C3B48">
        <w:rPr>
          <w:color w:val="auto"/>
        </w:rPr>
        <w:t xml:space="preserve">a minimum of </w:t>
      </w:r>
      <w:r w:rsidR="001C0A3B" w:rsidRPr="00B9717B">
        <w:rPr>
          <w:color w:val="auto"/>
        </w:rPr>
        <w:t>4 College Members</w:t>
      </w:r>
      <w:r w:rsidR="0023183C">
        <w:rPr>
          <w:color w:val="auto"/>
        </w:rPr>
        <w:t xml:space="preserve"> and </w:t>
      </w:r>
      <w:r w:rsidR="004C3B48">
        <w:rPr>
          <w:color w:val="auto"/>
        </w:rPr>
        <w:t xml:space="preserve">a minimum of </w:t>
      </w:r>
      <w:r w:rsidR="001C0A3B" w:rsidRPr="00B9717B">
        <w:rPr>
          <w:color w:val="auto"/>
        </w:rPr>
        <w:t xml:space="preserve">4 </w:t>
      </w:r>
      <w:r w:rsidR="0023183C">
        <w:rPr>
          <w:color w:val="auto"/>
        </w:rPr>
        <w:t>l</w:t>
      </w:r>
      <w:r w:rsidR="001C0A3B" w:rsidRPr="00B9717B">
        <w:rPr>
          <w:color w:val="auto"/>
        </w:rPr>
        <w:t xml:space="preserve">ay </w:t>
      </w:r>
      <w:r w:rsidR="0023183C">
        <w:rPr>
          <w:color w:val="auto"/>
        </w:rPr>
        <w:t>m</w:t>
      </w:r>
      <w:r w:rsidR="001C0A3B" w:rsidRPr="00B9717B">
        <w:rPr>
          <w:color w:val="auto"/>
        </w:rPr>
        <w:t xml:space="preserve">embers. The </w:t>
      </w:r>
      <w:r w:rsidR="005C3125" w:rsidRPr="005C3125">
        <w:rPr>
          <w:color w:val="auto"/>
        </w:rPr>
        <w:t>Head of Research Governance and Integrity</w:t>
      </w:r>
      <w:r w:rsidR="006F28D3">
        <w:rPr>
          <w:color w:val="auto"/>
        </w:rPr>
        <w:t xml:space="preserve"> or Research Governance Manager</w:t>
      </w:r>
      <w:r w:rsidR="005C3125">
        <w:rPr>
          <w:color w:val="auto"/>
        </w:rPr>
        <w:t xml:space="preserve"> </w:t>
      </w:r>
      <w:r w:rsidR="001C0A3B" w:rsidRPr="00B9717B">
        <w:rPr>
          <w:color w:val="auto"/>
        </w:rPr>
        <w:t>at the College shall ex-officio</w:t>
      </w:r>
      <w:r w:rsidR="006F28D3">
        <w:rPr>
          <w:color w:val="auto"/>
        </w:rPr>
        <w:t xml:space="preserve"> </w:t>
      </w:r>
      <w:r w:rsidR="007B386C">
        <w:rPr>
          <w:color w:val="auto"/>
        </w:rPr>
        <w:t xml:space="preserve">act </w:t>
      </w:r>
      <w:r w:rsidR="006F28D3">
        <w:rPr>
          <w:color w:val="auto"/>
        </w:rPr>
        <w:t xml:space="preserve">as a supernumerary member of the </w:t>
      </w:r>
      <w:r w:rsidR="00CC2CAA">
        <w:rPr>
          <w:color w:val="auto"/>
        </w:rPr>
        <w:t>C</w:t>
      </w:r>
      <w:r w:rsidR="006F28D3">
        <w:rPr>
          <w:color w:val="auto"/>
        </w:rPr>
        <w:t>ommittee</w:t>
      </w:r>
      <w:r w:rsidR="004C3B48">
        <w:rPr>
          <w:color w:val="auto"/>
        </w:rPr>
        <w:t>, and such person shall be treated as a College Member for the purposes of section a</w:t>
      </w:r>
      <w:r w:rsidR="00E94774">
        <w:rPr>
          <w:color w:val="auto"/>
        </w:rPr>
        <w:t xml:space="preserve"> of this modus operandi</w:t>
      </w:r>
    </w:p>
    <w:p w14:paraId="048FEF5F" w14:textId="3A9E2F45" w:rsidR="001C0A3B" w:rsidRDefault="001C0A3B" w:rsidP="00B9717B">
      <w:pPr>
        <w:pStyle w:val="Default"/>
        <w:spacing w:line="276" w:lineRule="auto"/>
        <w:rPr>
          <w:b/>
          <w:bCs/>
          <w:color w:val="auto"/>
        </w:rPr>
      </w:pPr>
    </w:p>
    <w:p w14:paraId="618833A5" w14:textId="2928E603" w:rsidR="0023183C" w:rsidRPr="0013786B" w:rsidRDefault="0023183C" w:rsidP="00B9717B">
      <w:pPr>
        <w:pStyle w:val="Default"/>
        <w:spacing w:line="276" w:lineRule="auto"/>
        <w:rPr>
          <w:bCs/>
          <w:color w:val="auto"/>
        </w:rPr>
      </w:pPr>
      <w:r w:rsidRPr="0013786B">
        <w:rPr>
          <w:bCs/>
          <w:color w:val="auto"/>
        </w:rPr>
        <w:t>The Chair</w:t>
      </w:r>
      <w:r>
        <w:rPr>
          <w:bCs/>
          <w:color w:val="auto"/>
        </w:rPr>
        <w:t xml:space="preserve"> shall be a lay member and the Deputy Chair shall be a College Member</w:t>
      </w:r>
      <w:r w:rsidR="00D12C1E">
        <w:rPr>
          <w:bCs/>
          <w:color w:val="auto"/>
        </w:rPr>
        <w:t>.</w:t>
      </w:r>
    </w:p>
    <w:p w14:paraId="16D31375" w14:textId="77777777" w:rsidR="0023183C" w:rsidRPr="00B9717B" w:rsidRDefault="0023183C" w:rsidP="00B9717B">
      <w:pPr>
        <w:pStyle w:val="Default"/>
        <w:spacing w:line="276" w:lineRule="auto"/>
        <w:rPr>
          <w:b/>
          <w:bCs/>
          <w:color w:val="auto"/>
        </w:rPr>
      </w:pPr>
    </w:p>
    <w:p w14:paraId="20DED57F" w14:textId="77777777" w:rsidR="001C0A3B" w:rsidRPr="00B9717B" w:rsidRDefault="001C0A3B" w:rsidP="00B9717B">
      <w:pPr>
        <w:pStyle w:val="Subtitle"/>
        <w:spacing w:line="276" w:lineRule="auto"/>
        <w:rPr>
          <w:rFonts w:ascii="Arial" w:hAnsi="Arial" w:cs="Arial"/>
          <w:szCs w:val="24"/>
        </w:rPr>
      </w:pPr>
      <w:r w:rsidRPr="00B9717B">
        <w:rPr>
          <w:rFonts w:ascii="Arial" w:hAnsi="Arial" w:cs="Arial"/>
          <w:szCs w:val="24"/>
        </w:rPr>
        <w:t xml:space="preserve">c. Researcher Representation </w:t>
      </w:r>
    </w:p>
    <w:p w14:paraId="1FB135A4" w14:textId="77777777" w:rsidR="001C0A3B" w:rsidRPr="00B9717B" w:rsidRDefault="001C0A3B" w:rsidP="00B9717B">
      <w:pPr>
        <w:pStyle w:val="Default"/>
        <w:spacing w:line="276" w:lineRule="auto"/>
        <w:rPr>
          <w:color w:val="auto"/>
        </w:rPr>
      </w:pPr>
      <w:r w:rsidRPr="00B9717B">
        <w:rPr>
          <w:color w:val="auto"/>
        </w:rPr>
        <w:t xml:space="preserve">A Postgraduate Research Student, or a Postdoc Researcher, shall also be invited to join the Committee. They will not form part of the quorum for the meeting. </w:t>
      </w:r>
    </w:p>
    <w:p w14:paraId="6C639983" w14:textId="77777777" w:rsidR="001C0A3B" w:rsidRPr="00B9717B" w:rsidRDefault="001C0A3B" w:rsidP="00B9717B">
      <w:pPr>
        <w:pStyle w:val="Default"/>
        <w:spacing w:line="276" w:lineRule="auto"/>
        <w:rPr>
          <w:b/>
          <w:bCs/>
          <w:color w:val="auto"/>
        </w:rPr>
      </w:pPr>
    </w:p>
    <w:p w14:paraId="440514A0" w14:textId="77777777" w:rsidR="001C0A3B" w:rsidRPr="00B9717B" w:rsidRDefault="001C0A3B" w:rsidP="00CC2CAA">
      <w:pPr>
        <w:pStyle w:val="Subtitle"/>
        <w:keepNext/>
        <w:spacing w:line="276" w:lineRule="auto"/>
        <w:rPr>
          <w:rFonts w:ascii="Arial" w:hAnsi="Arial" w:cs="Arial"/>
          <w:szCs w:val="24"/>
        </w:rPr>
      </w:pPr>
      <w:r w:rsidRPr="00B9717B">
        <w:rPr>
          <w:rFonts w:ascii="Arial" w:hAnsi="Arial" w:cs="Arial"/>
          <w:szCs w:val="24"/>
        </w:rPr>
        <w:lastRenderedPageBreak/>
        <w:t xml:space="preserve">d. Term of Office </w:t>
      </w:r>
    </w:p>
    <w:p w14:paraId="11F51678" w14:textId="2AA2C06A" w:rsidR="001C0A3B" w:rsidRPr="00B9717B" w:rsidRDefault="001C0A3B" w:rsidP="00CC2CAA">
      <w:pPr>
        <w:pStyle w:val="Default"/>
        <w:keepNext/>
        <w:spacing w:line="276" w:lineRule="auto"/>
        <w:rPr>
          <w:color w:val="auto"/>
        </w:rPr>
      </w:pPr>
      <w:r w:rsidRPr="00B9717B">
        <w:rPr>
          <w:color w:val="auto"/>
        </w:rPr>
        <w:t xml:space="preserve">The Term of Office for Committee Members (excluding the ex-officio member) </w:t>
      </w:r>
      <w:r w:rsidR="00E94774">
        <w:rPr>
          <w:color w:val="auto"/>
        </w:rPr>
        <w:t>shall</w:t>
      </w:r>
      <w:r w:rsidR="00E94774" w:rsidRPr="00B9717B">
        <w:rPr>
          <w:color w:val="auto"/>
        </w:rPr>
        <w:t xml:space="preserve"> </w:t>
      </w:r>
      <w:r w:rsidRPr="00B9717B">
        <w:rPr>
          <w:color w:val="auto"/>
        </w:rPr>
        <w:t xml:space="preserve">be 3 years, renewable up to twice, with a maximum term of 9 years. </w:t>
      </w:r>
    </w:p>
    <w:p w14:paraId="026BB2FE" w14:textId="77777777" w:rsidR="001C0A3B" w:rsidRPr="00B9717B" w:rsidRDefault="001C0A3B" w:rsidP="00B9717B">
      <w:pPr>
        <w:pStyle w:val="Default"/>
        <w:spacing w:line="276" w:lineRule="auto"/>
        <w:rPr>
          <w:b/>
          <w:bCs/>
          <w:color w:val="auto"/>
        </w:rPr>
      </w:pPr>
    </w:p>
    <w:p w14:paraId="78BE72FE" w14:textId="77777777" w:rsidR="001C0A3B" w:rsidRPr="00B9717B" w:rsidRDefault="001C0A3B" w:rsidP="00B9717B">
      <w:pPr>
        <w:pStyle w:val="Subtitle"/>
        <w:spacing w:line="276" w:lineRule="auto"/>
        <w:rPr>
          <w:rFonts w:ascii="Arial" w:hAnsi="Arial" w:cs="Arial"/>
          <w:szCs w:val="24"/>
        </w:rPr>
      </w:pPr>
      <w:r w:rsidRPr="00B9717B">
        <w:rPr>
          <w:rFonts w:ascii="Arial" w:hAnsi="Arial" w:cs="Arial"/>
          <w:szCs w:val="24"/>
        </w:rPr>
        <w:t xml:space="preserve">e. Head of Department Approval </w:t>
      </w:r>
    </w:p>
    <w:p w14:paraId="3D4E675F" w14:textId="2C45F792" w:rsidR="001C0A3B" w:rsidRPr="00B9717B" w:rsidRDefault="001C0A3B" w:rsidP="00B9717B">
      <w:pPr>
        <w:pStyle w:val="Default"/>
        <w:spacing w:line="276" w:lineRule="auto"/>
        <w:rPr>
          <w:color w:val="auto"/>
        </w:rPr>
      </w:pPr>
      <w:r w:rsidRPr="00B9717B">
        <w:rPr>
          <w:color w:val="auto"/>
        </w:rPr>
        <w:t>Before a proposal is sent to ICREC</w:t>
      </w:r>
      <w:r w:rsidR="00843E47">
        <w:rPr>
          <w:color w:val="auto"/>
        </w:rPr>
        <w:t>/SETREC</w:t>
      </w:r>
      <w:r w:rsidRPr="00B9717B">
        <w:rPr>
          <w:color w:val="auto"/>
        </w:rPr>
        <w:t xml:space="preserve"> for ethical review, it will be sent to the Head of Department (HOD) of the Principal Investigator (PI) involved. </w:t>
      </w:r>
    </w:p>
    <w:p w14:paraId="03E0840D" w14:textId="77777777" w:rsidR="001C0A3B" w:rsidRPr="00B9717B" w:rsidRDefault="001C0A3B" w:rsidP="00B9717B">
      <w:pPr>
        <w:pStyle w:val="Default"/>
        <w:spacing w:line="276" w:lineRule="auto"/>
        <w:rPr>
          <w:color w:val="auto"/>
        </w:rPr>
      </w:pPr>
    </w:p>
    <w:p w14:paraId="5736A6B6" w14:textId="19405C6A" w:rsidR="001C0A3B" w:rsidRPr="00B9717B" w:rsidRDefault="001C0A3B" w:rsidP="00B9717B">
      <w:pPr>
        <w:pStyle w:val="Default"/>
        <w:spacing w:line="276" w:lineRule="auto"/>
        <w:rPr>
          <w:color w:val="auto"/>
        </w:rPr>
      </w:pPr>
      <w:r w:rsidRPr="00B9717B">
        <w:rPr>
          <w:color w:val="auto"/>
        </w:rPr>
        <w:t>At this stage</w:t>
      </w:r>
      <w:r w:rsidR="00E94774">
        <w:rPr>
          <w:color w:val="auto"/>
        </w:rPr>
        <w:t>,</w:t>
      </w:r>
      <w:r w:rsidRPr="00B9717B">
        <w:rPr>
          <w:color w:val="auto"/>
        </w:rPr>
        <w:t xml:space="preserve"> the HOD, his</w:t>
      </w:r>
      <w:r w:rsidR="005C3125">
        <w:rPr>
          <w:color w:val="auto"/>
        </w:rPr>
        <w:t>/her</w:t>
      </w:r>
      <w:r w:rsidRPr="00B9717B">
        <w:rPr>
          <w:color w:val="auto"/>
        </w:rPr>
        <w:t xml:space="preserve"> nominee or a committee set up by him/her </w:t>
      </w:r>
      <w:proofErr w:type="gramStart"/>
      <w:r w:rsidRPr="00B9717B">
        <w:rPr>
          <w:color w:val="auto"/>
        </w:rPr>
        <w:t>for the purpose of</w:t>
      </w:r>
      <w:proofErr w:type="gramEnd"/>
      <w:r w:rsidRPr="00B9717B">
        <w:rPr>
          <w:color w:val="auto"/>
        </w:rPr>
        <w:t xml:space="preserve"> reviewing certain types of proposals has the right to </w:t>
      </w:r>
      <w:r w:rsidR="006A1058">
        <w:rPr>
          <w:color w:val="auto"/>
        </w:rPr>
        <w:t>sign off</w:t>
      </w:r>
      <w:r w:rsidR="006A1058" w:rsidRPr="00B9717B">
        <w:rPr>
          <w:color w:val="auto"/>
        </w:rPr>
        <w:t xml:space="preserve"> </w:t>
      </w:r>
      <w:r w:rsidRPr="00B9717B">
        <w:rPr>
          <w:color w:val="auto"/>
        </w:rPr>
        <w:t xml:space="preserve">the ethics of the proposal </w:t>
      </w:r>
      <w:r w:rsidR="00B374D0">
        <w:rPr>
          <w:color w:val="auto"/>
        </w:rPr>
        <w:t xml:space="preserve">as low-risk </w:t>
      </w:r>
      <w:r w:rsidRPr="00B9717B">
        <w:rPr>
          <w:color w:val="auto"/>
        </w:rPr>
        <w:t xml:space="preserve">without </w:t>
      </w:r>
      <w:r w:rsidR="00B374D0">
        <w:rPr>
          <w:color w:val="auto"/>
        </w:rPr>
        <w:t xml:space="preserve">the need </w:t>
      </w:r>
      <w:r w:rsidR="00E94774">
        <w:rPr>
          <w:color w:val="auto"/>
        </w:rPr>
        <w:t>for</w:t>
      </w:r>
      <w:r w:rsidR="00B374D0">
        <w:rPr>
          <w:color w:val="auto"/>
        </w:rPr>
        <w:t xml:space="preserve"> </w:t>
      </w:r>
      <w:r w:rsidRPr="00B9717B">
        <w:rPr>
          <w:color w:val="auto"/>
        </w:rPr>
        <w:t>ICREC</w:t>
      </w:r>
      <w:r w:rsidR="00564CA6">
        <w:rPr>
          <w:color w:val="auto"/>
        </w:rPr>
        <w:t>/SETREC</w:t>
      </w:r>
      <w:r w:rsidR="00B374D0">
        <w:rPr>
          <w:color w:val="auto"/>
        </w:rPr>
        <w:t xml:space="preserve"> review</w:t>
      </w:r>
      <w:r w:rsidRPr="00B9717B">
        <w:rPr>
          <w:color w:val="auto"/>
        </w:rPr>
        <w:t xml:space="preserve"> if he/she feels the research: </w:t>
      </w:r>
    </w:p>
    <w:p w14:paraId="66A6729A" w14:textId="77777777" w:rsidR="001C0A3B" w:rsidRPr="00B9717B" w:rsidRDefault="001C0A3B" w:rsidP="00B9717B">
      <w:pPr>
        <w:pStyle w:val="Default"/>
        <w:numPr>
          <w:ilvl w:val="0"/>
          <w:numId w:val="1"/>
        </w:numPr>
        <w:spacing w:line="276" w:lineRule="auto"/>
        <w:rPr>
          <w:color w:val="auto"/>
        </w:rPr>
      </w:pPr>
      <w:r w:rsidRPr="00B9717B">
        <w:rPr>
          <w:color w:val="auto"/>
        </w:rPr>
        <w:t xml:space="preserve">Involves the collection or study of existing data, documents or records which are publicly available (non-NHS sources) </w:t>
      </w:r>
    </w:p>
    <w:p w14:paraId="1A8759A9" w14:textId="77777777" w:rsidR="001C0A3B" w:rsidRPr="00B9717B" w:rsidRDefault="001C0A3B" w:rsidP="00B9717B">
      <w:pPr>
        <w:pStyle w:val="Default"/>
        <w:spacing w:line="276" w:lineRule="auto"/>
        <w:rPr>
          <w:color w:val="auto"/>
        </w:rPr>
      </w:pPr>
    </w:p>
    <w:p w14:paraId="55876875" w14:textId="77777777" w:rsidR="001C0A3B" w:rsidRPr="00B9717B" w:rsidRDefault="001C0A3B" w:rsidP="00B9717B">
      <w:pPr>
        <w:pStyle w:val="Default"/>
        <w:numPr>
          <w:ilvl w:val="0"/>
          <w:numId w:val="1"/>
        </w:numPr>
        <w:spacing w:line="276" w:lineRule="auto"/>
        <w:rPr>
          <w:color w:val="auto"/>
        </w:rPr>
      </w:pPr>
      <w:r w:rsidRPr="00B9717B">
        <w:rPr>
          <w:color w:val="auto"/>
        </w:rPr>
        <w:t xml:space="preserve">Involves the use of existing data, documents or records where participants cannot be identified in any way </w:t>
      </w:r>
    </w:p>
    <w:p w14:paraId="46BF35F5" w14:textId="77777777" w:rsidR="001C0A3B" w:rsidRPr="00B9717B" w:rsidRDefault="001C0A3B" w:rsidP="00B9717B">
      <w:pPr>
        <w:pStyle w:val="Default"/>
        <w:spacing w:line="276" w:lineRule="auto"/>
        <w:rPr>
          <w:color w:val="auto"/>
        </w:rPr>
      </w:pPr>
    </w:p>
    <w:p w14:paraId="3085CF99" w14:textId="77777777" w:rsidR="001C0A3B" w:rsidRPr="00B9717B" w:rsidRDefault="001C0A3B" w:rsidP="00B9717B">
      <w:pPr>
        <w:pStyle w:val="Default"/>
        <w:numPr>
          <w:ilvl w:val="0"/>
          <w:numId w:val="1"/>
        </w:numPr>
        <w:spacing w:line="276" w:lineRule="auto"/>
        <w:rPr>
          <w:color w:val="auto"/>
        </w:rPr>
      </w:pPr>
      <w:r w:rsidRPr="00B9717B">
        <w:rPr>
          <w:color w:val="auto"/>
        </w:rPr>
        <w:t xml:space="preserve">Involves the use of educational tests, surveys, interview procedures or observations of public behaviour where participants cannot be identified in any way, and where they are at no risk of adverse treatment through participation (e.g. criminal investigation) </w:t>
      </w:r>
    </w:p>
    <w:p w14:paraId="1879E106" w14:textId="77777777" w:rsidR="001C0A3B" w:rsidRPr="00B9717B" w:rsidRDefault="001C0A3B" w:rsidP="00B9717B">
      <w:pPr>
        <w:pStyle w:val="Default"/>
        <w:spacing w:line="276" w:lineRule="auto"/>
        <w:rPr>
          <w:color w:val="auto"/>
        </w:rPr>
      </w:pPr>
    </w:p>
    <w:p w14:paraId="16BA5EC0" w14:textId="77777777" w:rsidR="001C0A3B" w:rsidRPr="00B9717B" w:rsidRDefault="001C0A3B" w:rsidP="00B9717B">
      <w:pPr>
        <w:pStyle w:val="Default"/>
        <w:numPr>
          <w:ilvl w:val="0"/>
          <w:numId w:val="1"/>
        </w:numPr>
        <w:spacing w:line="276" w:lineRule="auto"/>
        <w:rPr>
          <w:color w:val="auto"/>
        </w:rPr>
      </w:pPr>
      <w:r w:rsidRPr="00B9717B">
        <w:rPr>
          <w:color w:val="auto"/>
        </w:rPr>
        <w:t xml:space="preserve">Has no controversial ethical aspects </w:t>
      </w:r>
    </w:p>
    <w:p w14:paraId="06D1AEBD" w14:textId="77777777" w:rsidR="001C0A3B" w:rsidRPr="00B9717B" w:rsidRDefault="001C0A3B" w:rsidP="00B9717B">
      <w:pPr>
        <w:pStyle w:val="Default"/>
        <w:spacing w:line="276" w:lineRule="auto"/>
        <w:rPr>
          <w:color w:val="auto"/>
        </w:rPr>
      </w:pPr>
    </w:p>
    <w:p w14:paraId="35294AF9" w14:textId="552600DC" w:rsidR="001C0A3B" w:rsidRDefault="001C0A3B" w:rsidP="00B9717B">
      <w:pPr>
        <w:pStyle w:val="Default"/>
        <w:numPr>
          <w:ilvl w:val="0"/>
          <w:numId w:val="1"/>
        </w:numPr>
        <w:spacing w:after="29" w:line="276" w:lineRule="auto"/>
        <w:rPr>
          <w:color w:val="auto"/>
        </w:rPr>
      </w:pPr>
      <w:r w:rsidRPr="00B9717B">
        <w:rPr>
          <w:color w:val="auto"/>
        </w:rPr>
        <w:t xml:space="preserve">Has already received ethical approval from another body (for example, if the Imperial College researcher is a Co-Investigator, and the Principal Investigator has gained approval from his/her own </w:t>
      </w:r>
      <w:r w:rsidR="00E94774">
        <w:rPr>
          <w:color w:val="auto"/>
        </w:rPr>
        <w:t>u</w:t>
      </w:r>
      <w:r w:rsidRPr="00B9717B">
        <w:rPr>
          <w:color w:val="auto"/>
        </w:rPr>
        <w:t xml:space="preserve">niversity). </w:t>
      </w:r>
    </w:p>
    <w:p w14:paraId="0C2E02C9" w14:textId="77777777" w:rsidR="005C3125" w:rsidRPr="00B9717B" w:rsidRDefault="005C3125" w:rsidP="00E371EE">
      <w:pPr>
        <w:pStyle w:val="Default"/>
        <w:spacing w:after="29" w:line="276" w:lineRule="auto"/>
        <w:rPr>
          <w:color w:val="auto"/>
        </w:rPr>
      </w:pPr>
    </w:p>
    <w:p w14:paraId="5C2D81B4" w14:textId="3106F360" w:rsidR="001C0A3B" w:rsidRPr="00B9717B" w:rsidRDefault="001C0A3B" w:rsidP="0013786B">
      <w:pPr>
        <w:pStyle w:val="Default"/>
        <w:spacing w:line="276" w:lineRule="auto"/>
        <w:rPr>
          <w:color w:val="auto"/>
        </w:rPr>
      </w:pPr>
      <w:r w:rsidRPr="00B9717B">
        <w:rPr>
          <w:color w:val="auto"/>
        </w:rPr>
        <w:t>If the research involves anything else, the proposal must be sent to ICREC</w:t>
      </w:r>
      <w:r w:rsidR="00564CA6">
        <w:rPr>
          <w:color w:val="auto"/>
        </w:rPr>
        <w:t>/SETREC</w:t>
      </w:r>
      <w:r w:rsidR="006A1058">
        <w:rPr>
          <w:color w:val="auto"/>
        </w:rPr>
        <w:t xml:space="preserve"> for </w:t>
      </w:r>
      <w:r w:rsidR="00E94774">
        <w:rPr>
          <w:color w:val="auto"/>
        </w:rPr>
        <w:t>review by the C</w:t>
      </w:r>
      <w:r w:rsidR="006A1058">
        <w:rPr>
          <w:color w:val="auto"/>
        </w:rPr>
        <w:t>ommittee</w:t>
      </w:r>
      <w:r w:rsidRPr="00B9717B">
        <w:rPr>
          <w:color w:val="auto"/>
        </w:rPr>
        <w:t xml:space="preserve">. </w:t>
      </w:r>
    </w:p>
    <w:p w14:paraId="58D5C86E" w14:textId="77777777" w:rsidR="001C0A3B" w:rsidRPr="00B9717B" w:rsidRDefault="001C0A3B" w:rsidP="00B9717B">
      <w:pPr>
        <w:pStyle w:val="Default"/>
        <w:spacing w:line="276" w:lineRule="auto"/>
        <w:rPr>
          <w:color w:val="auto"/>
        </w:rPr>
      </w:pPr>
    </w:p>
    <w:p w14:paraId="1C770F56" w14:textId="510081FE" w:rsidR="001C0A3B" w:rsidRPr="00B9717B" w:rsidRDefault="001C0A3B" w:rsidP="00B9717B">
      <w:pPr>
        <w:pStyle w:val="Default"/>
        <w:spacing w:line="276" w:lineRule="auto"/>
        <w:rPr>
          <w:color w:val="auto"/>
        </w:rPr>
      </w:pPr>
      <w:r w:rsidRPr="00B9717B">
        <w:rPr>
          <w:color w:val="auto"/>
        </w:rPr>
        <w:t xml:space="preserve">If the HOD </w:t>
      </w:r>
      <w:r w:rsidR="006A1058">
        <w:rPr>
          <w:color w:val="auto"/>
        </w:rPr>
        <w:t>signs off</w:t>
      </w:r>
      <w:r w:rsidR="006A1058" w:rsidRPr="00B9717B">
        <w:rPr>
          <w:color w:val="auto"/>
        </w:rPr>
        <w:t xml:space="preserve"> </w:t>
      </w:r>
      <w:r w:rsidRPr="00B9717B">
        <w:rPr>
          <w:color w:val="auto"/>
        </w:rPr>
        <w:t xml:space="preserve">a proposal, it will pass to the </w:t>
      </w:r>
      <w:r w:rsidR="0047642C">
        <w:rPr>
          <w:color w:val="auto"/>
        </w:rPr>
        <w:t>Research Governance and Integrity Team</w:t>
      </w:r>
      <w:r w:rsidRPr="00B9717B">
        <w:rPr>
          <w:color w:val="auto"/>
        </w:rPr>
        <w:t xml:space="preserve"> (</w:t>
      </w:r>
      <w:r w:rsidR="0047642C">
        <w:rPr>
          <w:color w:val="auto"/>
        </w:rPr>
        <w:t>RGIT</w:t>
      </w:r>
      <w:r w:rsidRPr="00B9717B">
        <w:rPr>
          <w:color w:val="auto"/>
        </w:rPr>
        <w:t xml:space="preserve">) for a </w:t>
      </w:r>
      <w:r w:rsidR="00B374D0">
        <w:rPr>
          <w:color w:val="auto"/>
        </w:rPr>
        <w:t>full ethics review</w:t>
      </w:r>
      <w:r w:rsidRPr="00B9717B">
        <w:rPr>
          <w:color w:val="auto"/>
        </w:rPr>
        <w:t xml:space="preserve">. The </w:t>
      </w:r>
      <w:r w:rsidR="0047642C">
        <w:rPr>
          <w:color w:val="auto"/>
        </w:rPr>
        <w:t>RGIT</w:t>
      </w:r>
      <w:r w:rsidR="002930BD">
        <w:rPr>
          <w:color w:val="auto"/>
        </w:rPr>
        <w:t xml:space="preserve"> can</w:t>
      </w:r>
      <w:r w:rsidR="006F28D3">
        <w:rPr>
          <w:color w:val="auto"/>
        </w:rPr>
        <w:t xml:space="preserve"> override the </w:t>
      </w:r>
      <w:proofErr w:type="spellStart"/>
      <w:r w:rsidR="006F28D3">
        <w:rPr>
          <w:color w:val="auto"/>
        </w:rPr>
        <w:t>HoD</w:t>
      </w:r>
      <w:r w:rsidR="00E94774">
        <w:rPr>
          <w:color w:val="auto"/>
        </w:rPr>
        <w:t>'</w:t>
      </w:r>
      <w:r w:rsidR="006F28D3">
        <w:rPr>
          <w:color w:val="auto"/>
        </w:rPr>
        <w:t>s</w:t>
      </w:r>
      <w:proofErr w:type="spellEnd"/>
      <w:r w:rsidR="006F28D3">
        <w:rPr>
          <w:color w:val="auto"/>
        </w:rPr>
        <w:t xml:space="preserve"> decision and</w:t>
      </w:r>
      <w:r w:rsidRPr="00B9717B">
        <w:rPr>
          <w:color w:val="auto"/>
        </w:rPr>
        <w:t xml:space="preserve"> can </w:t>
      </w:r>
      <w:r w:rsidR="00E94774">
        <w:rPr>
          <w:color w:val="auto"/>
        </w:rPr>
        <w:t xml:space="preserve">send the proposal to </w:t>
      </w:r>
      <w:r w:rsidR="00E94774" w:rsidRPr="00B9717B">
        <w:rPr>
          <w:color w:val="auto"/>
        </w:rPr>
        <w:t>ICREC</w:t>
      </w:r>
      <w:r w:rsidR="00E94774">
        <w:rPr>
          <w:color w:val="auto"/>
        </w:rPr>
        <w:t>/SETREC for review by the Committee</w:t>
      </w:r>
      <w:r w:rsidR="00843E47">
        <w:rPr>
          <w:color w:val="auto"/>
        </w:rPr>
        <w:t>.</w:t>
      </w:r>
      <w:r w:rsidRPr="00B9717B">
        <w:rPr>
          <w:color w:val="auto"/>
        </w:rPr>
        <w:t xml:space="preserve"> </w:t>
      </w:r>
    </w:p>
    <w:p w14:paraId="1E9414E2" w14:textId="77777777" w:rsidR="001C0A3B" w:rsidRPr="00B9717B" w:rsidRDefault="001C0A3B" w:rsidP="00B9717B">
      <w:pPr>
        <w:pStyle w:val="Default"/>
        <w:spacing w:line="276" w:lineRule="auto"/>
        <w:rPr>
          <w:color w:val="auto"/>
        </w:rPr>
      </w:pPr>
    </w:p>
    <w:p w14:paraId="31F1F63F" w14:textId="77777777" w:rsidR="001C0A3B" w:rsidRPr="00B9717B" w:rsidRDefault="001C0A3B" w:rsidP="00CC2CAA">
      <w:pPr>
        <w:pStyle w:val="Subtitle"/>
        <w:keepNext/>
        <w:spacing w:line="276" w:lineRule="auto"/>
        <w:rPr>
          <w:rFonts w:ascii="Arial" w:hAnsi="Arial" w:cs="Arial"/>
          <w:szCs w:val="24"/>
        </w:rPr>
      </w:pPr>
      <w:r w:rsidRPr="00B9717B">
        <w:rPr>
          <w:rFonts w:ascii="Arial" w:hAnsi="Arial" w:cs="Arial"/>
          <w:szCs w:val="24"/>
        </w:rPr>
        <w:lastRenderedPageBreak/>
        <w:t xml:space="preserve">f. Chair's Action </w:t>
      </w:r>
    </w:p>
    <w:p w14:paraId="2A80A80E" w14:textId="16C77B2C" w:rsidR="001C0A3B" w:rsidRPr="00B9717B" w:rsidRDefault="001C0A3B" w:rsidP="00CC2CAA">
      <w:pPr>
        <w:pStyle w:val="Default"/>
        <w:keepNext/>
        <w:spacing w:line="276" w:lineRule="auto"/>
        <w:rPr>
          <w:color w:val="auto"/>
        </w:rPr>
      </w:pPr>
      <w:r w:rsidRPr="00B9717B">
        <w:rPr>
          <w:color w:val="auto"/>
        </w:rPr>
        <w:t xml:space="preserve">Chair's Action is defined as a decision taken by the Chair and one other Committee Member. The Chair can only </w:t>
      </w:r>
      <w:proofErr w:type="gramStart"/>
      <w:r w:rsidRPr="00B9717B">
        <w:rPr>
          <w:color w:val="auto"/>
        </w:rPr>
        <w:t>take action</w:t>
      </w:r>
      <w:proofErr w:type="gramEnd"/>
      <w:r w:rsidRPr="00B9717B">
        <w:rPr>
          <w:color w:val="auto"/>
        </w:rPr>
        <w:t xml:space="preserve"> if: </w:t>
      </w:r>
    </w:p>
    <w:p w14:paraId="24BBDA68" w14:textId="1B87DD38" w:rsidR="001C0A3B" w:rsidRPr="00B9717B" w:rsidRDefault="001C0A3B" w:rsidP="00B9717B">
      <w:pPr>
        <w:pStyle w:val="Default"/>
        <w:numPr>
          <w:ilvl w:val="0"/>
          <w:numId w:val="2"/>
        </w:numPr>
        <w:spacing w:after="17" w:line="276" w:lineRule="auto"/>
        <w:rPr>
          <w:color w:val="auto"/>
        </w:rPr>
      </w:pPr>
      <w:r w:rsidRPr="00B9717B">
        <w:rPr>
          <w:color w:val="auto"/>
        </w:rPr>
        <w:t>An ICREC</w:t>
      </w:r>
      <w:r w:rsidR="006F28D3">
        <w:rPr>
          <w:color w:val="auto"/>
        </w:rPr>
        <w:t>/SETREC</w:t>
      </w:r>
      <w:r w:rsidRPr="00B9717B">
        <w:rPr>
          <w:color w:val="auto"/>
        </w:rPr>
        <w:t xml:space="preserve"> meeting is cancelled and, following email consultation with members, it is felt that a proposal can be </w:t>
      </w:r>
      <w:r w:rsidR="002930BD">
        <w:rPr>
          <w:color w:val="auto"/>
        </w:rPr>
        <w:t xml:space="preserve">given </w:t>
      </w:r>
      <w:r w:rsidR="00CC2CAA">
        <w:rPr>
          <w:color w:val="auto"/>
        </w:rPr>
        <w:t xml:space="preserve">a </w:t>
      </w:r>
      <w:r w:rsidR="002930BD">
        <w:rPr>
          <w:color w:val="auto"/>
        </w:rPr>
        <w:t>favourable opinion</w:t>
      </w:r>
      <w:r w:rsidRPr="00B9717B">
        <w:rPr>
          <w:color w:val="auto"/>
        </w:rPr>
        <w:t xml:space="preserve"> </w:t>
      </w:r>
      <w:r w:rsidR="00CC2CAA">
        <w:rPr>
          <w:color w:val="auto"/>
        </w:rPr>
        <w:t xml:space="preserve">or a favourable opinion subject to conditions </w:t>
      </w:r>
      <w:r w:rsidRPr="00B9717B">
        <w:rPr>
          <w:color w:val="auto"/>
        </w:rPr>
        <w:t xml:space="preserve">before the next meeting. </w:t>
      </w:r>
    </w:p>
    <w:p w14:paraId="55B69FE5" w14:textId="463E6F0E" w:rsidR="001C0A3B" w:rsidRPr="00B9717B" w:rsidRDefault="001C0A3B" w:rsidP="00B9717B">
      <w:pPr>
        <w:pStyle w:val="Default"/>
        <w:numPr>
          <w:ilvl w:val="0"/>
          <w:numId w:val="2"/>
        </w:numPr>
        <w:spacing w:line="276" w:lineRule="auto"/>
        <w:rPr>
          <w:color w:val="auto"/>
        </w:rPr>
      </w:pPr>
      <w:r w:rsidRPr="00B9717B">
        <w:rPr>
          <w:color w:val="auto"/>
        </w:rPr>
        <w:t>The Committee, following their review of a proposal, asked for amendments or additional information, but gave the Chair</w:t>
      </w:r>
      <w:r w:rsidR="00B660FE">
        <w:rPr>
          <w:color w:val="auto"/>
        </w:rPr>
        <w:t xml:space="preserve"> and one ot</w:t>
      </w:r>
      <w:r w:rsidR="00CC2CAA">
        <w:rPr>
          <w:color w:val="auto"/>
        </w:rPr>
        <w:t>h</w:t>
      </w:r>
      <w:r w:rsidR="00B660FE">
        <w:rPr>
          <w:color w:val="auto"/>
        </w:rPr>
        <w:t xml:space="preserve">er </w:t>
      </w:r>
      <w:r w:rsidR="00CC2CAA">
        <w:rPr>
          <w:color w:val="auto"/>
        </w:rPr>
        <w:t>C</w:t>
      </w:r>
      <w:r w:rsidR="00B660FE">
        <w:rPr>
          <w:color w:val="auto"/>
        </w:rPr>
        <w:t>ommittee member</w:t>
      </w:r>
      <w:r w:rsidRPr="00B9717B">
        <w:rPr>
          <w:color w:val="auto"/>
        </w:rPr>
        <w:t xml:space="preserve"> the power to </w:t>
      </w:r>
      <w:r w:rsidR="002930BD">
        <w:rPr>
          <w:color w:val="auto"/>
        </w:rPr>
        <w:t xml:space="preserve">give </w:t>
      </w:r>
      <w:r w:rsidR="004F2FD2">
        <w:rPr>
          <w:color w:val="auto"/>
        </w:rPr>
        <w:t xml:space="preserve">a </w:t>
      </w:r>
      <w:r w:rsidR="002930BD">
        <w:rPr>
          <w:color w:val="auto"/>
        </w:rPr>
        <w:t>favourable opinion to</w:t>
      </w:r>
      <w:r w:rsidRPr="00B9717B">
        <w:rPr>
          <w:color w:val="auto"/>
        </w:rPr>
        <w:t xml:space="preserve"> the proposal subsequently once those amendments </w:t>
      </w:r>
      <w:r w:rsidR="00CC2CAA">
        <w:rPr>
          <w:color w:val="auto"/>
        </w:rPr>
        <w:t xml:space="preserve">had been made </w:t>
      </w:r>
      <w:r w:rsidRPr="00B9717B">
        <w:rPr>
          <w:color w:val="auto"/>
        </w:rPr>
        <w:t xml:space="preserve">or the information had been provided. </w:t>
      </w:r>
    </w:p>
    <w:p w14:paraId="5A210568" w14:textId="77777777" w:rsidR="001C0A3B" w:rsidRPr="00B9717B" w:rsidRDefault="001C0A3B" w:rsidP="00B9717B">
      <w:pPr>
        <w:pStyle w:val="Default"/>
        <w:spacing w:line="276" w:lineRule="auto"/>
        <w:rPr>
          <w:color w:val="auto"/>
        </w:rPr>
      </w:pPr>
    </w:p>
    <w:p w14:paraId="3FD9523B" w14:textId="77777777" w:rsidR="001C0A3B" w:rsidRPr="00B9717B" w:rsidRDefault="001C0A3B" w:rsidP="00B9717B">
      <w:pPr>
        <w:pStyle w:val="Subtitle"/>
        <w:spacing w:line="276" w:lineRule="auto"/>
        <w:rPr>
          <w:rFonts w:ascii="Arial" w:hAnsi="Arial" w:cs="Arial"/>
          <w:szCs w:val="24"/>
        </w:rPr>
      </w:pPr>
      <w:r w:rsidRPr="00B9717B">
        <w:rPr>
          <w:rFonts w:ascii="Arial" w:hAnsi="Arial" w:cs="Arial"/>
          <w:szCs w:val="24"/>
        </w:rPr>
        <w:t xml:space="preserve">g. Monitoring of Proposals </w:t>
      </w:r>
    </w:p>
    <w:p w14:paraId="0F34670C" w14:textId="339121A3" w:rsidR="001C0A3B" w:rsidRPr="00B9717B" w:rsidRDefault="001C0A3B" w:rsidP="00B9717B">
      <w:pPr>
        <w:pStyle w:val="Default"/>
        <w:spacing w:line="276" w:lineRule="auto"/>
        <w:rPr>
          <w:color w:val="auto"/>
        </w:rPr>
      </w:pPr>
      <w:r w:rsidRPr="00B9717B">
        <w:rPr>
          <w:color w:val="auto"/>
        </w:rPr>
        <w:t>PIs, once</w:t>
      </w:r>
      <w:r w:rsidR="002930BD">
        <w:rPr>
          <w:color w:val="auto"/>
        </w:rPr>
        <w:t xml:space="preserve"> a favourable opinion is</w:t>
      </w:r>
      <w:r w:rsidRPr="00B9717B">
        <w:rPr>
          <w:color w:val="auto"/>
        </w:rPr>
        <w:t xml:space="preserve"> given, have the obligation to report to the Committee: </w:t>
      </w:r>
    </w:p>
    <w:p w14:paraId="6861E104" w14:textId="77777777" w:rsidR="001C0A3B" w:rsidRPr="00B9717B" w:rsidRDefault="001C0A3B" w:rsidP="00B9717B">
      <w:pPr>
        <w:pStyle w:val="Default"/>
        <w:numPr>
          <w:ilvl w:val="0"/>
          <w:numId w:val="1"/>
        </w:numPr>
        <w:spacing w:after="28" w:line="276" w:lineRule="auto"/>
        <w:rPr>
          <w:color w:val="auto"/>
        </w:rPr>
      </w:pPr>
      <w:r w:rsidRPr="00B9717B">
        <w:rPr>
          <w:color w:val="auto"/>
        </w:rPr>
        <w:t xml:space="preserve">Any exceptions, adverse or unforeseen events which occur during the research </w:t>
      </w:r>
    </w:p>
    <w:p w14:paraId="0E02565C" w14:textId="77777777" w:rsidR="001C0A3B" w:rsidRPr="00B9717B" w:rsidRDefault="001C0A3B" w:rsidP="00B9717B">
      <w:pPr>
        <w:pStyle w:val="Default"/>
        <w:numPr>
          <w:ilvl w:val="0"/>
          <w:numId w:val="1"/>
        </w:numPr>
        <w:spacing w:after="28" w:line="276" w:lineRule="auto"/>
        <w:rPr>
          <w:color w:val="auto"/>
        </w:rPr>
      </w:pPr>
      <w:r w:rsidRPr="00B9717B">
        <w:rPr>
          <w:color w:val="auto"/>
        </w:rPr>
        <w:t xml:space="preserve">Any relevant or material changes to the protocol or personnel </w:t>
      </w:r>
    </w:p>
    <w:p w14:paraId="0AB7BD39" w14:textId="77777777" w:rsidR="001C0A3B" w:rsidRPr="00B9717B" w:rsidRDefault="001C0A3B" w:rsidP="00B9717B">
      <w:pPr>
        <w:pStyle w:val="Default"/>
        <w:numPr>
          <w:ilvl w:val="0"/>
          <w:numId w:val="1"/>
        </w:numPr>
        <w:spacing w:line="276" w:lineRule="auto"/>
        <w:rPr>
          <w:color w:val="auto"/>
        </w:rPr>
      </w:pPr>
      <w:r w:rsidRPr="00B9717B">
        <w:rPr>
          <w:color w:val="auto"/>
        </w:rPr>
        <w:t xml:space="preserve">Any external information likely to have a bearing on the research in question </w:t>
      </w:r>
    </w:p>
    <w:p w14:paraId="45E2F738" w14:textId="77777777" w:rsidR="001C0A3B" w:rsidRPr="00B9717B" w:rsidRDefault="001C0A3B" w:rsidP="00B9717B">
      <w:pPr>
        <w:pStyle w:val="Default"/>
        <w:spacing w:line="276" w:lineRule="auto"/>
        <w:rPr>
          <w:color w:val="auto"/>
        </w:rPr>
      </w:pPr>
    </w:p>
    <w:p w14:paraId="2F32EC12" w14:textId="5E67E10D" w:rsidR="001C0A3B" w:rsidRPr="00B9717B" w:rsidRDefault="001C0A3B" w:rsidP="00B9717B">
      <w:pPr>
        <w:pStyle w:val="Default"/>
        <w:spacing w:line="276" w:lineRule="auto"/>
        <w:rPr>
          <w:color w:val="auto"/>
        </w:rPr>
      </w:pPr>
      <w:r w:rsidRPr="00B9717B">
        <w:rPr>
          <w:color w:val="auto"/>
        </w:rPr>
        <w:t>The Committee ha</w:t>
      </w:r>
      <w:r w:rsidR="004F2FD2">
        <w:rPr>
          <w:color w:val="auto"/>
        </w:rPr>
        <w:t>s</w:t>
      </w:r>
      <w:r w:rsidRPr="00B9717B">
        <w:rPr>
          <w:color w:val="auto"/>
        </w:rPr>
        <w:t xml:space="preserve"> the power to initiate a review of the ethical </w:t>
      </w:r>
      <w:r w:rsidR="002930BD">
        <w:rPr>
          <w:color w:val="auto"/>
        </w:rPr>
        <w:t>favourable opinion</w:t>
      </w:r>
      <w:r w:rsidRPr="00B9717B">
        <w:rPr>
          <w:color w:val="auto"/>
        </w:rPr>
        <w:t xml:space="preserve"> at any time it sees fit. </w:t>
      </w:r>
    </w:p>
    <w:p w14:paraId="4F974861" w14:textId="77777777" w:rsidR="001C0A3B" w:rsidRPr="00B9717B" w:rsidRDefault="001C0A3B" w:rsidP="00B9717B">
      <w:pPr>
        <w:pStyle w:val="Default"/>
        <w:spacing w:line="276" w:lineRule="auto"/>
        <w:rPr>
          <w:color w:val="auto"/>
        </w:rPr>
      </w:pPr>
    </w:p>
    <w:p w14:paraId="79C082E8" w14:textId="54D58430" w:rsidR="001C0A3B" w:rsidRPr="00B9717B" w:rsidRDefault="001C0A3B" w:rsidP="00B9717B">
      <w:pPr>
        <w:pStyle w:val="Default"/>
        <w:spacing w:line="276" w:lineRule="auto"/>
        <w:rPr>
          <w:color w:val="auto"/>
        </w:rPr>
      </w:pPr>
      <w:r w:rsidRPr="00B9717B">
        <w:rPr>
          <w:color w:val="auto"/>
        </w:rPr>
        <w:t xml:space="preserve">Committee </w:t>
      </w:r>
      <w:r w:rsidR="002930BD">
        <w:rPr>
          <w:color w:val="auto"/>
        </w:rPr>
        <w:t>opinion</w:t>
      </w:r>
      <w:r w:rsidRPr="00B9717B">
        <w:rPr>
          <w:color w:val="auto"/>
        </w:rPr>
        <w:t xml:space="preserve"> lasts for five years; any project longer than five years must then be resubmitted for </w:t>
      </w:r>
      <w:r w:rsidR="002930BD">
        <w:rPr>
          <w:color w:val="auto"/>
        </w:rPr>
        <w:t>ethics review</w:t>
      </w:r>
      <w:r w:rsidRPr="00B9717B">
        <w:rPr>
          <w:color w:val="auto"/>
        </w:rPr>
        <w:t xml:space="preserve">. </w:t>
      </w:r>
    </w:p>
    <w:p w14:paraId="696AFE08" w14:textId="77777777" w:rsidR="001C0A3B" w:rsidRPr="00B9717B" w:rsidRDefault="001C0A3B" w:rsidP="00B9717B">
      <w:pPr>
        <w:pStyle w:val="Default"/>
        <w:spacing w:line="276" w:lineRule="auto"/>
        <w:rPr>
          <w:b/>
          <w:bCs/>
          <w:color w:val="auto"/>
        </w:rPr>
      </w:pPr>
    </w:p>
    <w:p w14:paraId="48A06D92" w14:textId="77777777" w:rsidR="001C0A3B" w:rsidRPr="00B9717B" w:rsidRDefault="001C0A3B" w:rsidP="00B9717B">
      <w:pPr>
        <w:pStyle w:val="Subtitle"/>
        <w:spacing w:line="276" w:lineRule="auto"/>
        <w:rPr>
          <w:rFonts w:ascii="Arial" w:hAnsi="Arial" w:cs="Arial"/>
          <w:szCs w:val="24"/>
        </w:rPr>
      </w:pPr>
      <w:r w:rsidRPr="00B9717B">
        <w:rPr>
          <w:rFonts w:ascii="Arial" w:hAnsi="Arial" w:cs="Arial"/>
          <w:szCs w:val="24"/>
        </w:rPr>
        <w:t xml:space="preserve">h. Specialist Advice </w:t>
      </w:r>
    </w:p>
    <w:p w14:paraId="4D984CC2" w14:textId="1E3CF623" w:rsidR="001C0A3B" w:rsidRPr="00B9717B" w:rsidRDefault="001C0A3B" w:rsidP="00B9717B">
      <w:pPr>
        <w:pStyle w:val="Default"/>
        <w:spacing w:line="276" w:lineRule="auto"/>
        <w:rPr>
          <w:color w:val="auto"/>
        </w:rPr>
      </w:pPr>
      <w:r w:rsidRPr="00B9717B">
        <w:rPr>
          <w:color w:val="auto"/>
        </w:rPr>
        <w:t xml:space="preserve">If necessary, the Committee can invite a specialist to give information on a proposal. Any such individuals will be invited for that proposal </w:t>
      </w:r>
      <w:r w:rsidR="0047642C" w:rsidRPr="00B9717B">
        <w:rPr>
          <w:color w:val="auto"/>
        </w:rPr>
        <w:t>only and</w:t>
      </w:r>
      <w:r w:rsidRPr="00B9717B">
        <w:rPr>
          <w:color w:val="auto"/>
        </w:rPr>
        <w:t xml:space="preserve"> shall not participate in the final decision of the Committee. </w:t>
      </w:r>
    </w:p>
    <w:p w14:paraId="66C59CB2" w14:textId="77777777" w:rsidR="001C0A3B" w:rsidRPr="00B9717B" w:rsidRDefault="001C0A3B" w:rsidP="00B9717B">
      <w:pPr>
        <w:pStyle w:val="Default"/>
        <w:spacing w:line="276" w:lineRule="auto"/>
        <w:rPr>
          <w:b/>
          <w:bCs/>
          <w:color w:val="auto"/>
        </w:rPr>
      </w:pPr>
    </w:p>
    <w:p w14:paraId="461939EC" w14:textId="77777777" w:rsidR="001C0A3B" w:rsidRPr="00B9717B" w:rsidRDefault="001C0A3B" w:rsidP="00B9717B">
      <w:pPr>
        <w:pStyle w:val="Subtitle"/>
        <w:spacing w:line="276" w:lineRule="auto"/>
        <w:rPr>
          <w:rFonts w:ascii="Arial" w:hAnsi="Arial" w:cs="Arial"/>
          <w:szCs w:val="24"/>
        </w:rPr>
      </w:pPr>
      <w:r w:rsidRPr="00B9717B">
        <w:rPr>
          <w:rFonts w:ascii="Arial" w:hAnsi="Arial" w:cs="Arial"/>
          <w:szCs w:val="24"/>
        </w:rPr>
        <w:t xml:space="preserve">i. Presence of Principal Investigators </w:t>
      </w:r>
    </w:p>
    <w:p w14:paraId="4D3287DD" w14:textId="30D5B041" w:rsidR="009E300F" w:rsidRDefault="001C0A3B" w:rsidP="00B9717B">
      <w:pPr>
        <w:pStyle w:val="Default"/>
        <w:spacing w:line="276" w:lineRule="auto"/>
        <w:rPr>
          <w:color w:val="auto"/>
        </w:rPr>
      </w:pPr>
      <w:r w:rsidRPr="00B9717B">
        <w:rPr>
          <w:color w:val="auto"/>
        </w:rPr>
        <w:t xml:space="preserve">All PIs whose proposals are being discussed shall be invited to attend the meeting to give explanations/clarification if necessary, although the </w:t>
      </w:r>
      <w:r w:rsidR="000D5157">
        <w:rPr>
          <w:color w:val="auto"/>
        </w:rPr>
        <w:t xml:space="preserve">Ethics and Research </w:t>
      </w:r>
      <w:r w:rsidR="00843E47">
        <w:rPr>
          <w:color w:val="auto"/>
        </w:rPr>
        <w:t xml:space="preserve">Governance </w:t>
      </w:r>
      <w:r w:rsidR="00843E47" w:rsidRPr="00B9717B">
        <w:rPr>
          <w:color w:val="auto"/>
        </w:rPr>
        <w:t>Co</w:t>
      </w:r>
      <w:r w:rsidRPr="00B9717B">
        <w:rPr>
          <w:color w:val="auto"/>
        </w:rPr>
        <w:t>ordinator can filter these before a meeting. The named PI must attend</w:t>
      </w:r>
      <w:r w:rsidR="00CC2CAA">
        <w:rPr>
          <w:color w:val="auto"/>
        </w:rPr>
        <w:t>;</w:t>
      </w:r>
      <w:r w:rsidRPr="00B9717B">
        <w:rPr>
          <w:color w:val="auto"/>
        </w:rPr>
        <w:t xml:space="preserve"> they can bring any other relevant people as appropriate. </w:t>
      </w:r>
      <w:r w:rsidR="009E300F">
        <w:rPr>
          <w:color w:val="auto"/>
        </w:rPr>
        <w:t xml:space="preserve">For the avoidance of </w:t>
      </w:r>
      <w:r w:rsidR="009E300F">
        <w:rPr>
          <w:color w:val="auto"/>
        </w:rPr>
        <w:lastRenderedPageBreak/>
        <w:t xml:space="preserve">doubt, the PI must attend where proposals are </w:t>
      </w:r>
      <w:r w:rsidRPr="00B9717B">
        <w:rPr>
          <w:color w:val="auto"/>
        </w:rPr>
        <w:t xml:space="preserve">student projects where the named PI is the </w:t>
      </w:r>
      <w:r w:rsidR="00D12C1E" w:rsidRPr="00B9717B">
        <w:rPr>
          <w:color w:val="auto"/>
        </w:rPr>
        <w:t>supervisor.</w:t>
      </w:r>
      <w:r w:rsidR="00D12C1E">
        <w:rPr>
          <w:color w:val="auto"/>
        </w:rPr>
        <w:t xml:space="preserve"> </w:t>
      </w:r>
    </w:p>
    <w:p w14:paraId="70DA7512" w14:textId="77777777" w:rsidR="009E300F" w:rsidRDefault="009E300F" w:rsidP="00B9717B">
      <w:pPr>
        <w:pStyle w:val="Default"/>
        <w:spacing w:line="276" w:lineRule="auto"/>
        <w:rPr>
          <w:color w:val="auto"/>
        </w:rPr>
      </w:pPr>
    </w:p>
    <w:p w14:paraId="50CFE3BB" w14:textId="232DE564" w:rsidR="001C0A3B" w:rsidRPr="00B9717B" w:rsidRDefault="00D12C1E" w:rsidP="00B9717B">
      <w:pPr>
        <w:pStyle w:val="Default"/>
        <w:spacing w:line="276" w:lineRule="auto"/>
        <w:rPr>
          <w:color w:val="auto"/>
        </w:rPr>
      </w:pPr>
      <w:r>
        <w:rPr>
          <w:color w:val="auto"/>
        </w:rPr>
        <w:t>If a PI is unable to attend they may request in writing to the Ethics and Research Governance Coordinator to send a member of staff on their behalf.</w:t>
      </w:r>
      <w:r w:rsidRPr="00D12C1E">
        <w:t xml:space="preserve"> </w:t>
      </w:r>
      <w:r>
        <w:rPr>
          <w:color w:val="auto"/>
        </w:rPr>
        <w:t>I</w:t>
      </w:r>
      <w:r w:rsidRPr="00D12C1E">
        <w:rPr>
          <w:color w:val="auto"/>
        </w:rPr>
        <w:t xml:space="preserve">f a decision </w:t>
      </w:r>
      <w:r w:rsidR="009E300F">
        <w:rPr>
          <w:color w:val="auto"/>
        </w:rPr>
        <w:t xml:space="preserve">is </w:t>
      </w:r>
      <w:r>
        <w:rPr>
          <w:color w:val="auto"/>
        </w:rPr>
        <w:t xml:space="preserve">not able to </w:t>
      </w:r>
      <w:r w:rsidRPr="00D12C1E">
        <w:rPr>
          <w:color w:val="auto"/>
        </w:rPr>
        <w:t>be made without the PI</w:t>
      </w:r>
      <w:r w:rsidR="009E300F">
        <w:rPr>
          <w:color w:val="auto"/>
        </w:rPr>
        <w:t>'</w:t>
      </w:r>
      <w:r w:rsidRPr="00D12C1E">
        <w:rPr>
          <w:color w:val="auto"/>
        </w:rPr>
        <w:t>s presence</w:t>
      </w:r>
      <w:r>
        <w:rPr>
          <w:color w:val="auto"/>
        </w:rPr>
        <w:t>, the study will be deferred to the next month or until the PI can attend.</w:t>
      </w:r>
    </w:p>
    <w:p w14:paraId="52606455" w14:textId="77777777" w:rsidR="001C0A3B" w:rsidRPr="00B9717B" w:rsidRDefault="001C0A3B" w:rsidP="00B9717B">
      <w:pPr>
        <w:pStyle w:val="Default"/>
        <w:spacing w:line="276" w:lineRule="auto"/>
        <w:rPr>
          <w:color w:val="auto"/>
        </w:rPr>
      </w:pPr>
    </w:p>
    <w:p w14:paraId="56F60431" w14:textId="10D777A5" w:rsidR="001C0A3B" w:rsidRPr="00B9717B" w:rsidRDefault="001C0A3B" w:rsidP="00B9717B">
      <w:pPr>
        <w:pStyle w:val="Default"/>
        <w:spacing w:line="276" w:lineRule="auto"/>
        <w:rPr>
          <w:color w:val="auto"/>
        </w:rPr>
      </w:pPr>
      <w:r w:rsidRPr="00B9717B">
        <w:rPr>
          <w:color w:val="auto"/>
        </w:rPr>
        <w:t xml:space="preserve">PIs </w:t>
      </w:r>
      <w:r w:rsidR="009E300F">
        <w:rPr>
          <w:color w:val="auto"/>
        </w:rPr>
        <w:t xml:space="preserve">and any person attending with the PIs </w:t>
      </w:r>
      <w:r w:rsidRPr="00B9717B">
        <w:rPr>
          <w:color w:val="auto"/>
        </w:rPr>
        <w:t xml:space="preserve">shall be present in the room only for the question/answer </w:t>
      </w:r>
      <w:r w:rsidR="0047642C" w:rsidRPr="00B9717B">
        <w:rPr>
          <w:color w:val="auto"/>
        </w:rPr>
        <w:t>session and</w:t>
      </w:r>
      <w:r w:rsidRPr="00B9717B">
        <w:rPr>
          <w:color w:val="auto"/>
        </w:rPr>
        <w:t xml:space="preserve"> shall not participate in the final decision of the Committee. </w:t>
      </w:r>
      <w:r w:rsidR="002930BD">
        <w:rPr>
          <w:color w:val="auto"/>
        </w:rPr>
        <w:t>Video or phone conference</w:t>
      </w:r>
      <w:r w:rsidRPr="00B9717B">
        <w:rPr>
          <w:color w:val="auto"/>
        </w:rPr>
        <w:t xml:space="preserve"> can be made available if necessary. </w:t>
      </w:r>
    </w:p>
    <w:p w14:paraId="370BBA8C" w14:textId="77777777" w:rsidR="001C0A3B" w:rsidRPr="00B9717B" w:rsidRDefault="001C0A3B" w:rsidP="00B9717B">
      <w:pPr>
        <w:pStyle w:val="Default"/>
        <w:spacing w:line="276" w:lineRule="auto"/>
        <w:rPr>
          <w:b/>
          <w:bCs/>
          <w:color w:val="auto"/>
        </w:rPr>
      </w:pPr>
    </w:p>
    <w:p w14:paraId="5800522B" w14:textId="77777777" w:rsidR="001C0A3B" w:rsidRPr="00B9717B" w:rsidRDefault="001C0A3B" w:rsidP="00B9717B">
      <w:pPr>
        <w:pStyle w:val="Subtitle"/>
        <w:spacing w:line="276" w:lineRule="auto"/>
        <w:rPr>
          <w:rFonts w:ascii="Arial" w:hAnsi="Arial" w:cs="Arial"/>
          <w:szCs w:val="24"/>
        </w:rPr>
      </w:pPr>
      <w:r w:rsidRPr="00B9717B">
        <w:rPr>
          <w:rFonts w:ascii="Arial" w:hAnsi="Arial" w:cs="Arial"/>
          <w:szCs w:val="24"/>
        </w:rPr>
        <w:t xml:space="preserve">j. Declaration of Interest </w:t>
      </w:r>
    </w:p>
    <w:p w14:paraId="1F5D1623" w14:textId="1D914406" w:rsidR="001C0A3B" w:rsidRPr="00B9717B" w:rsidRDefault="001C0A3B" w:rsidP="00B9717B">
      <w:pPr>
        <w:pStyle w:val="Default"/>
        <w:spacing w:line="276" w:lineRule="auto"/>
        <w:rPr>
          <w:color w:val="auto"/>
        </w:rPr>
      </w:pPr>
      <w:r w:rsidRPr="00B9717B">
        <w:rPr>
          <w:color w:val="auto"/>
        </w:rPr>
        <w:t>Committee</w:t>
      </w:r>
      <w:r w:rsidR="009E300F">
        <w:rPr>
          <w:color w:val="auto"/>
        </w:rPr>
        <w:t xml:space="preserve"> </w:t>
      </w:r>
      <w:r w:rsidRPr="00B9717B">
        <w:rPr>
          <w:color w:val="auto"/>
        </w:rPr>
        <w:t>members must provide details of their interests for an ICREC</w:t>
      </w:r>
      <w:r w:rsidR="00564CA6">
        <w:rPr>
          <w:color w:val="auto"/>
        </w:rPr>
        <w:t>/SETREC</w:t>
      </w:r>
      <w:r w:rsidRPr="00B9717B">
        <w:rPr>
          <w:color w:val="auto"/>
        </w:rPr>
        <w:t xml:space="preserve"> Members' Register, which will be held by the </w:t>
      </w:r>
      <w:r w:rsidR="000D5157">
        <w:rPr>
          <w:color w:val="auto"/>
        </w:rPr>
        <w:t>Ethics and Research Governance</w:t>
      </w:r>
      <w:r w:rsidR="000D5157" w:rsidRPr="00B9717B">
        <w:rPr>
          <w:color w:val="auto"/>
        </w:rPr>
        <w:t xml:space="preserve"> </w:t>
      </w:r>
      <w:r w:rsidRPr="00B9717B">
        <w:rPr>
          <w:color w:val="auto"/>
        </w:rPr>
        <w:t xml:space="preserve">Coordinator and updated at least on an annual basis. If any member has a financial or personal interest in any proposal or project sponsor under scrutiny, the Chair will decide whether the interest disqualifies the member from discussion. If this proves to be the case, that member cannot participate in any final decision. </w:t>
      </w:r>
    </w:p>
    <w:p w14:paraId="51270060" w14:textId="77777777" w:rsidR="001C0A3B" w:rsidRPr="00B9717B" w:rsidRDefault="001C0A3B" w:rsidP="00B9717B">
      <w:pPr>
        <w:pStyle w:val="Default"/>
        <w:spacing w:line="276" w:lineRule="auto"/>
        <w:rPr>
          <w:b/>
          <w:bCs/>
          <w:color w:val="auto"/>
        </w:rPr>
      </w:pPr>
    </w:p>
    <w:p w14:paraId="60463D89" w14:textId="77777777" w:rsidR="001C0A3B" w:rsidRPr="00B9717B" w:rsidRDefault="001C0A3B" w:rsidP="00B9717B">
      <w:pPr>
        <w:pStyle w:val="Subtitle"/>
        <w:spacing w:line="276" w:lineRule="auto"/>
        <w:rPr>
          <w:rFonts w:ascii="Arial" w:hAnsi="Arial" w:cs="Arial"/>
          <w:szCs w:val="24"/>
        </w:rPr>
      </w:pPr>
      <w:r w:rsidRPr="00B9717B">
        <w:rPr>
          <w:rFonts w:ascii="Arial" w:hAnsi="Arial" w:cs="Arial"/>
          <w:szCs w:val="24"/>
        </w:rPr>
        <w:t xml:space="preserve">k. Frequency of Meetings </w:t>
      </w:r>
    </w:p>
    <w:p w14:paraId="01B3A8BC" w14:textId="29B80D8B" w:rsidR="001C0A3B" w:rsidRPr="00B9717B" w:rsidRDefault="001C0A3B" w:rsidP="00B9717B">
      <w:pPr>
        <w:pStyle w:val="Default"/>
        <w:spacing w:line="276" w:lineRule="auto"/>
        <w:rPr>
          <w:color w:val="auto"/>
        </w:rPr>
      </w:pPr>
      <w:r w:rsidRPr="00B9717B">
        <w:rPr>
          <w:color w:val="auto"/>
        </w:rPr>
        <w:t xml:space="preserve">At present, </w:t>
      </w:r>
      <w:r w:rsidR="002930BD">
        <w:rPr>
          <w:color w:val="auto"/>
        </w:rPr>
        <w:t>each</w:t>
      </w:r>
      <w:r w:rsidRPr="00B9717B">
        <w:rPr>
          <w:color w:val="auto"/>
        </w:rPr>
        <w:t xml:space="preserve"> Committee shall meet a minimum of </w:t>
      </w:r>
      <w:r w:rsidR="00ED6D27">
        <w:rPr>
          <w:color w:val="auto"/>
        </w:rPr>
        <w:t>six</w:t>
      </w:r>
      <w:r w:rsidRPr="00B9717B">
        <w:rPr>
          <w:color w:val="auto"/>
        </w:rPr>
        <w:t xml:space="preserve"> times a year according to a published schedule. Papers for the meeting must be circulated to the members no less than 7 days before the </w:t>
      </w:r>
      <w:r w:rsidR="0047642C" w:rsidRPr="00B9717B">
        <w:rPr>
          <w:color w:val="auto"/>
        </w:rPr>
        <w:t>meeting and</w:t>
      </w:r>
      <w:r w:rsidRPr="00B9717B">
        <w:rPr>
          <w:color w:val="auto"/>
        </w:rPr>
        <w:t xml:space="preserve"> must be received by the </w:t>
      </w:r>
      <w:r w:rsidR="009E300F">
        <w:rPr>
          <w:color w:val="auto"/>
        </w:rPr>
        <w:t>Ethics and Research Governance</w:t>
      </w:r>
      <w:r w:rsidR="009E300F" w:rsidRPr="00B9717B">
        <w:rPr>
          <w:color w:val="auto"/>
        </w:rPr>
        <w:t xml:space="preserve"> Coordinator</w:t>
      </w:r>
      <w:r w:rsidR="009E300F" w:rsidRPr="00B9717B" w:rsidDel="009E300F">
        <w:rPr>
          <w:color w:val="auto"/>
        </w:rPr>
        <w:t xml:space="preserve"> </w:t>
      </w:r>
      <w:r w:rsidRPr="00B9717B">
        <w:rPr>
          <w:color w:val="auto"/>
        </w:rPr>
        <w:t xml:space="preserve">no less than </w:t>
      </w:r>
      <w:r w:rsidR="006E466D">
        <w:rPr>
          <w:color w:val="auto"/>
        </w:rPr>
        <w:t>21</w:t>
      </w:r>
      <w:r w:rsidRPr="00B9717B">
        <w:rPr>
          <w:color w:val="auto"/>
        </w:rPr>
        <w:t xml:space="preserve"> days before the meeting. </w:t>
      </w:r>
    </w:p>
    <w:p w14:paraId="645CE05A" w14:textId="77777777" w:rsidR="001C0A3B" w:rsidRPr="00B9717B" w:rsidRDefault="001C0A3B" w:rsidP="00B9717B">
      <w:pPr>
        <w:pStyle w:val="Default"/>
        <w:spacing w:line="276" w:lineRule="auto"/>
        <w:rPr>
          <w:color w:val="auto"/>
        </w:rPr>
      </w:pPr>
    </w:p>
    <w:p w14:paraId="5A17D568" w14:textId="77777777" w:rsidR="001C0A3B" w:rsidRPr="00B9717B" w:rsidRDefault="001C0A3B" w:rsidP="00B9717B">
      <w:pPr>
        <w:pStyle w:val="Default"/>
        <w:spacing w:line="276" w:lineRule="auto"/>
        <w:rPr>
          <w:color w:val="auto"/>
        </w:rPr>
      </w:pPr>
      <w:r w:rsidRPr="00B9717B">
        <w:rPr>
          <w:color w:val="auto"/>
        </w:rPr>
        <w:t xml:space="preserve">In normal circumstances, all proposals will be discussed at the next available meeting. However, in any situation deemed extraordinary, proposals can be dealt with in one of the following ways: </w:t>
      </w:r>
    </w:p>
    <w:p w14:paraId="5F62D929" w14:textId="20D22664" w:rsidR="001C0A3B" w:rsidRPr="00B9717B" w:rsidRDefault="001C0A3B" w:rsidP="00B9717B">
      <w:pPr>
        <w:pStyle w:val="Default"/>
        <w:numPr>
          <w:ilvl w:val="0"/>
          <w:numId w:val="3"/>
        </w:numPr>
        <w:spacing w:line="276" w:lineRule="auto"/>
        <w:rPr>
          <w:color w:val="auto"/>
        </w:rPr>
      </w:pPr>
      <w:r w:rsidRPr="00B9717B">
        <w:rPr>
          <w:color w:val="auto"/>
        </w:rPr>
        <w:t xml:space="preserve">An emergency meeting, with the same </w:t>
      </w:r>
      <w:r w:rsidR="00B67532">
        <w:rPr>
          <w:color w:val="auto"/>
        </w:rPr>
        <w:t>quorum</w:t>
      </w:r>
      <w:r w:rsidR="00B67532" w:rsidRPr="00B9717B">
        <w:rPr>
          <w:color w:val="auto"/>
        </w:rPr>
        <w:t xml:space="preserve"> </w:t>
      </w:r>
      <w:r w:rsidRPr="00B9717B">
        <w:rPr>
          <w:color w:val="auto"/>
        </w:rPr>
        <w:t>requirements</w:t>
      </w:r>
      <w:r w:rsidR="00B67532">
        <w:rPr>
          <w:color w:val="auto"/>
        </w:rPr>
        <w:t>;</w:t>
      </w:r>
      <w:r w:rsidRPr="00B9717B">
        <w:rPr>
          <w:color w:val="auto"/>
        </w:rPr>
        <w:t xml:space="preserve">  </w:t>
      </w:r>
    </w:p>
    <w:p w14:paraId="23F1DA51" w14:textId="0E9AD002" w:rsidR="00B35CD6" w:rsidRDefault="009E300F" w:rsidP="00B35CD6">
      <w:pPr>
        <w:pStyle w:val="Default"/>
        <w:numPr>
          <w:ilvl w:val="0"/>
          <w:numId w:val="3"/>
        </w:numPr>
        <w:spacing w:line="276" w:lineRule="auto"/>
        <w:rPr>
          <w:color w:val="auto"/>
        </w:rPr>
      </w:pPr>
      <w:r>
        <w:rPr>
          <w:color w:val="auto"/>
        </w:rPr>
        <w:t xml:space="preserve">By </w:t>
      </w:r>
      <w:r w:rsidR="001C0A3B" w:rsidRPr="00B35CD6">
        <w:rPr>
          <w:color w:val="auto"/>
        </w:rPr>
        <w:t>email correspondence or teleconference to discuss the specific proposal. At least 4 members</w:t>
      </w:r>
      <w:r w:rsidR="00B67532" w:rsidRPr="00B35CD6">
        <w:rPr>
          <w:color w:val="auto"/>
        </w:rPr>
        <w:t xml:space="preserve"> (including the Chair)</w:t>
      </w:r>
      <w:r w:rsidR="001C0A3B" w:rsidRPr="00B35CD6">
        <w:rPr>
          <w:color w:val="auto"/>
        </w:rPr>
        <w:t xml:space="preserve">, </w:t>
      </w:r>
      <w:r w:rsidR="00B67532" w:rsidRPr="00B35CD6">
        <w:rPr>
          <w:color w:val="auto"/>
        </w:rPr>
        <w:t xml:space="preserve">comprising a minimum of </w:t>
      </w:r>
      <w:r>
        <w:t>2</w:t>
      </w:r>
      <w:r w:rsidRPr="00B35CD6">
        <w:t xml:space="preserve"> </w:t>
      </w:r>
      <w:r w:rsidR="001C0A3B" w:rsidRPr="00B35CD6">
        <w:t xml:space="preserve">lay members and </w:t>
      </w:r>
      <w:r w:rsidR="00B67532" w:rsidRPr="00B35CD6">
        <w:t xml:space="preserve">a </w:t>
      </w:r>
      <w:r w:rsidR="00ED6D27" w:rsidRPr="00B35CD6">
        <w:t>minimum</w:t>
      </w:r>
      <w:r w:rsidR="00B67532" w:rsidRPr="00B35CD6">
        <w:t xml:space="preserve"> of </w:t>
      </w:r>
      <w:r>
        <w:t>2</w:t>
      </w:r>
      <w:r w:rsidRPr="00B35CD6">
        <w:t xml:space="preserve"> </w:t>
      </w:r>
      <w:r w:rsidR="001C0A3B" w:rsidRPr="00B35CD6">
        <w:t xml:space="preserve">College </w:t>
      </w:r>
      <w:r w:rsidR="0023183C" w:rsidRPr="00B35CD6">
        <w:t>M</w:t>
      </w:r>
      <w:r w:rsidR="001C0A3B" w:rsidRPr="00B35CD6">
        <w:t xml:space="preserve">embers, must contribute to the discussion; </w:t>
      </w:r>
      <w:r w:rsidR="00B35CD6">
        <w:rPr>
          <w:color w:val="auto"/>
        </w:rPr>
        <w:t>t</w:t>
      </w:r>
      <w:r w:rsidR="001C0A3B" w:rsidRPr="00B35CD6">
        <w:rPr>
          <w:color w:val="auto"/>
        </w:rPr>
        <w:t xml:space="preserve">he decision can be devolved to an extraordinary sub-committee of no less than 2 people approved by the whole Committee; or </w:t>
      </w:r>
    </w:p>
    <w:p w14:paraId="45203DE5" w14:textId="6BFEAAF8" w:rsidR="001C0A3B" w:rsidRPr="00B35CD6" w:rsidRDefault="001C0A3B" w:rsidP="0013786B">
      <w:pPr>
        <w:pStyle w:val="Default"/>
        <w:numPr>
          <w:ilvl w:val="0"/>
          <w:numId w:val="3"/>
        </w:numPr>
        <w:spacing w:line="276" w:lineRule="auto"/>
        <w:rPr>
          <w:color w:val="auto"/>
        </w:rPr>
      </w:pPr>
      <w:r w:rsidRPr="00B35CD6">
        <w:rPr>
          <w:color w:val="auto"/>
        </w:rPr>
        <w:t xml:space="preserve">Chair's Action can be recommended by the Committee. </w:t>
      </w:r>
    </w:p>
    <w:p w14:paraId="00F36172" w14:textId="77777777" w:rsidR="001C0A3B" w:rsidRPr="00B9717B" w:rsidRDefault="001C0A3B" w:rsidP="00B9717B">
      <w:pPr>
        <w:pStyle w:val="Default"/>
        <w:spacing w:line="276" w:lineRule="auto"/>
        <w:rPr>
          <w:b/>
          <w:bCs/>
          <w:color w:val="auto"/>
        </w:rPr>
      </w:pPr>
    </w:p>
    <w:p w14:paraId="13EE116F" w14:textId="77777777" w:rsidR="001C0A3B" w:rsidRPr="00B9717B" w:rsidRDefault="001C0A3B" w:rsidP="00B9717B">
      <w:pPr>
        <w:pStyle w:val="Subtitle"/>
        <w:spacing w:line="276" w:lineRule="auto"/>
        <w:rPr>
          <w:rFonts w:ascii="Arial" w:hAnsi="Arial" w:cs="Arial"/>
          <w:szCs w:val="24"/>
        </w:rPr>
      </w:pPr>
      <w:r w:rsidRPr="00B9717B">
        <w:rPr>
          <w:rFonts w:ascii="Arial" w:hAnsi="Arial" w:cs="Arial"/>
          <w:szCs w:val="24"/>
        </w:rPr>
        <w:t xml:space="preserve">l. Modification of Proposals </w:t>
      </w:r>
    </w:p>
    <w:p w14:paraId="2F1F7996" w14:textId="77F5D2DF" w:rsidR="001C0A3B" w:rsidRPr="00B9717B" w:rsidRDefault="001C0A3B" w:rsidP="00B9717B">
      <w:pPr>
        <w:pStyle w:val="Default"/>
        <w:spacing w:line="276" w:lineRule="auto"/>
        <w:rPr>
          <w:color w:val="auto"/>
        </w:rPr>
      </w:pPr>
      <w:r w:rsidRPr="00B9717B">
        <w:rPr>
          <w:color w:val="auto"/>
        </w:rPr>
        <w:lastRenderedPageBreak/>
        <w:t>If a proposal requires modification before it is approved by ICREC</w:t>
      </w:r>
      <w:r w:rsidR="00843E47">
        <w:rPr>
          <w:color w:val="auto"/>
        </w:rPr>
        <w:t>/SETREC</w:t>
      </w:r>
      <w:r w:rsidRPr="00B9717B">
        <w:rPr>
          <w:color w:val="auto"/>
        </w:rPr>
        <w:t xml:space="preserve">, the revised application will normally be sent to the next available meeting. However, if this is deemed unsuitable or unnecessary by the Committee, one of the following options can be proposed: </w:t>
      </w:r>
    </w:p>
    <w:p w14:paraId="65883F8D" w14:textId="77777777" w:rsidR="001C0A3B" w:rsidRPr="00B9717B" w:rsidRDefault="001C0A3B" w:rsidP="00B9717B">
      <w:pPr>
        <w:pStyle w:val="Default"/>
        <w:spacing w:after="30" w:line="276" w:lineRule="auto"/>
        <w:rPr>
          <w:color w:val="auto"/>
        </w:rPr>
      </w:pPr>
    </w:p>
    <w:p w14:paraId="36FAF46E" w14:textId="77777777" w:rsidR="001C0A3B" w:rsidRPr="00B9717B" w:rsidRDefault="001C0A3B" w:rsidP="00B9717B">
      <w:pPr>
        <w:pStyle w:val="Default"/>
        <w:numPr>
          <w:ilvl w:val="0"/>
          <w:numId w:val="3"/>
        </w:numPr>
        <w:spacing w:after="30" w:line="276" w:lineRule="auto"/>
        <w:rPr>
          <w:color w:val="auto"/>
        </w:rPr>
      </w:pPr>
      <w:r w:rsidRPr="00B9717B">
        <w:rPr>
          <w:color w:val="auto"/>
        </w:rPr>
        <w:t xml:space="preserve">Chair's Action; </w:t>
      </w:r>
    </w:p>
    <w:p w14:paraId="547FE6D8" w14:textId="1CC65650" w:rsidR="001C0A3B" w:rsidRPr="00B9717B" w:rsidRDefault="00B35CD6" w:rsidP="00B9717B">
      <w:pPr>
        <w:pStyle w:val="Default"/>
        <w:numPr>
          <w:ilvl w:val="0"/>
          <w:numId w:val="3"/>
        </w:numPr>
        <w:spacing w:after="30" w:line="276" w:lineRule="auto"/>
        <w:rPr>
          <w:color w:val="auto"/>
        </w:rPr>
      </w:pPr>
      <w:r>
        <w:rPr>
          <w:color w:val="auto"/>
        </w:rPr>
        <w:t>t</w:t>
      </w:r>
      <w:r w:rsidR="001C0A3B" w:rsidRPr="00B9717B">
        <w:rPr>
          <w:color w:val="auto"/>
        </w:rPr>
        <w:t>eleconference or email approval by Committee members</w:t>
      </w:r>
      <w:r>
        <w:rPr>
          <w:color w:val="auto"/>
        </w:rPr>
        <w:t xml:space="preserve"> (on the same basis as referred to in section k</w:t>
      </w:r>
      <w:r w:rsidR="0087674D">
        <w:rPr>
          <w:color w:val="auto"/>
        </w:rPr>
        <w:t xml:space="preserve"> of this modus operandi</w:t>
      </w:r>
      <w:r>
        <w:rPr>
          <w:color w:val="auto"/>
        </w:rPr>
        <w:t>)</w:t>
      </w:r>
      <w:r w:rsidR="001C0A3B" w:rsidRPr="00B9717B">
        <w:rPr>
          <w:color w:val="auto"/>
        </w:rPr>
        <w:t xml:space="preserve">; </w:t>
      </w:r>
      <w:r>
        <w:rPr>
          <w:color w:val="auto"/>
        </w:rPr>
        <w:t>or</w:t>
      </w:r>
    </w:p>
    <w:p w14:paraId="49C7BFDD" w14:textId="5AF9E2EF" w:rsidR="001C0A3B" w:rsidRPr="00B9717B" w:rsidRDefault="00B35CD6" w:rsidP="00B9717B">
      <w:pPr>
        <w:pStyle w:val="Default"/>
        <w:numPr>
          <w:ilvl w:val="0"/>
          <w:numId w:val="3"/>
        </w:numPr>
        <w:spacing w:line="276" w:lineRule="auto"/>
        <w:rPr>
          <w:color w:val="auto"/>
        </w:rPr>
      </w:pPr>
      <w:r>
        <w:rPr>
          <w:color w:val="auto"/>
        </w:rPr>
        <w:t>a</w:t>
      </w:r>
      <w:r w:rsidR="001C0A3B" w:rsidRPr="00B9717B">
        <w:rPr>
          <w:color w:val="auto"/>
        </w:rPr>
        <w:t xml:space="preserve"> meeting of an extraordinary sub-committee of no less than two people. </w:t>
      </w:r>
    </w:p>
    <w:p w14:paraId="0F18617F" w14:textId="77777777" w:rsidR="001C0A3B" w:rsidRPr="00B9717B" w:rsidRDefault="001C0A3B" w:rsidP="00B9717B">
      <w:pPr>
        <w:pStyle w:val="Default"/>
        <w:spacing w:line="276" w:lineRule="auto"/>
        <w:rPr>
          <w:color w:val="auto"/>
        </w:rPr>
      </w:pPr>
    </w:p>
    <w:p w14:paraId="3561014E" w14:textId="77777777" w:rsidR="001C0A3B" w:rsidRPr="00B9717B" w:rsidRDefault="001C0A3B" w:rsidP="00B9717B">
      <w:pPr>
        <w:pStyle w:val="Subtitle"/>
        <w:spacing w:line="276" w:lineRule="auto"/>
        <w:rPr>
          <w:rFonts w:ascii="Arial" w:hAnsi="Arial" w:cs="Arial"/>
          <w:szCs w:val="24"/>
        </w:rPr>
      </w:pPr>
      <w:r w:rsidRPr="00B9717B">
        <w:rPr>
          <w:rFonts w:ascii="Arial" w:hAnsi="Arial" w:cs="Arial"/>
          <w:szCs w:val="24"/>
        </w:rPr>
        <w:t xml:space="preserve">m. Process of Appeal </w:t>
      </w:r>
    </w:p>
    <w:p w14:paraId="4C629673" w14:textId="55F3E8CC" w:rsidR="0087674D" w:rsidRDefault="001C0A3B" w:rsidP="00B9717B">
      <w:pPr>
        <w:pStyle w:val="Default"/>
        <w:spacing w:line="276" w:lineRule="auto"/>
        <w:rPr>
          <w:color w:val="auto"/>
        </w:rPr>
      </w:pPr>
      <w:r w:rsidRPr="00B9717B">
        <w:rPr>
          <w:color w:val="auto"/>
        </w:rPr>
        <w:t>If a PI feels the decision of ICREC</w:t>
      </w:r>
      <w:r w:rsidR="00843E47">
        <w:rPr>
          <w:color w:val="auto"/>
        </w:rPr>
        <w:t>/SETREC</w:t>
      </w:r>
      <w:r w:rsidRPr="00B9717B">
        <w:rPr>
          <w:color w:val="auto"/>
        </w:rPr>
        <w:t xml:space="preserve"> is unjustified, he/she has the right to a single appeal to the</w:t>
      </w:r>
      <w:r w:rsidR="00A85938">
        <w:rPr>
          <w:color w:val="auto"/>
        </w:rPr>
        <w:t xml:space="preserve"> Director of the Research Office</w:t>
      </w:r>
      <w:r w:rsidRPr="00B9717B">
        <w:rPr>
          <w:color w:val="auto"/>
        </w:rPr>
        <w:t xml:space="preserve"> who will convene a panel</w:t>
      </w:r>
      <w:r w:rsidR="00B94CB2">
        <w:rPr>
          <w:color w:val="auto"/>
        </w:rPr>
        <w:t xml:space="preserve"> </w:t>
      </w:r>
      <w:r w:rsidR="00755885">
        <w:rPr>
          <w:color w:val="auto"/>
        </w:rPr>
        <w:t>with the</w:t>
      </w:r>
      <w:bookmarkStart w:id="0" w:name="_GoBack"/>
      <w:bookmarkEnd w:id="0"/>
      <w:r w:rsidR="00B94CB2">
        <w:rPr>
          <w:color w:val="auto"/>
        </w:rPr>
        <w:t xml:space="preserve"> College Secretary</w:t>
      </w:r>
      <w:r w:rsidRPr="00B9717B">
        <w:rPr>
          <w:color w:val="auto"/>
        </w:rPr>
        <w:t xml:space="preserve"> to decide on the appeal. ICREC</w:t>
      </w:r>
      <w:r w:rsidR="00843E47">
        <w:rPr>
          <w:color w:val="auto"/>
        </w:rPr>
        <w:t>/SETREC</w:t>
      </w:r>
      <w:r w:rsidRPr="00B9717B">
        <w:rPr>
          <w:color w:val="auto"/>
        </w:rPr>
        <w:t xml:space="preserve"> shall provide an explanation of its decision, and the PI must provide evidence to counteract that. The PI and a representative of the ICREC</w:t>
      </w:r>
      <w:r w:rsidR="00843E47">
        <w:rPr>
          <w:color w:val="auto"/>
        </w:rPr>
        <w:t>/SETREC</w:t>
      </w:r>
      <w:r w:rsidRPr="00B9717B">
        <w:rPr>
          <w:color w:val="auto"/>
        </w:rPr>
        <w:t xml:space="preserve"> shall be invited to attend the appeal meeting to discuss and answer questions on the papers and the case. </w:t>
      </w:r>
    </w:p>
    <w:p w14:paraId="1B5E0328" w14:textId="77777777" w:rsidR="0087674D" w:rsidRDefault="0087674D" w:rsidP="00B9717B">
      <w:pPr>
        <w:pStyle w:val="Default"/>
        <w:spacing w:line="276" w:lineRule="auto"/>
        <w:rPr>
          <w:color w:val="auto"/>
        </w:rPr>
      </w:pPr>
    </w:p>
    <w:p w14:paraId="657BE1B4" w14:textId="624C44F2" w:rsidR="001C0A3B" w:rsidRPr="00B9717B" w:rsidRDefault="001C0A3B" w:rsidP="00B9717B">
      <w:pPr>
        <w:pStyle w:val="Default"/>
        <w:spacing w:line="276" w:lineRule="auto"/>
        <w:rPr>
          <w:color w:val="auto"/>
        </w:rPr>
      </w:pPr>
      <w:r w:rsidRPr="00B9717B">
        <w:rPr>
          <w:color w:val="auto"/>
        </w:rPr>
        <w:t>The decision of the College Secretary is final.</w:t>
      </w:r>
    </w:p>
    <w:p w14:paraId="5C8EA475" w14:textId="77777777" w:rsidR="001C0A3B" w:rsidRPr="00B9717B" w:rsidRDefault="001C0A3B" w:rsidP="00B9717B">
      <w:pPr>
        <w:pStyle w:val="Default"/>
        <w:spacing w:line="276" w:lineRule="auto"/>
        <w:rPr>
          <w:b/>
          <w:bCs/>
          <w:color w:val="auto"/>
        </w:rPr>
      </w:pPr>
    </w:p>
    <w:p w14:paraId="6748162F" w14:textId="77777777" w:rsidR="001C0A3B" w:rsidRPr="00B9717B" w:rsidRDefault="001C0A3B" w:rsidP="00B9717B">
      <w:pPr>
        <w:pStyle w:val="Subtitle"/>
        <w:spacing w:line="276" w:lineRule="auto"/>
        <w:rPr>
          <w:rFonts w:ascii="Arial" w:hAnsi="Arial" w:cs="Arial"/>
          <w:szCs w:val="24"/>
        </w:rPr>
      </w:pPr>
      <w:r w:rsidRPr="00B9717B">
        <w:rPr>
          <w:rFonts w:ascii="Arial" w:hAnsi="Arial" w:cs="Arial"/>
          <w:szCs w:val="24"/>
        </w:rPr>
        <w:t xml:space="preserve">n. Annual Report to the College Secretary </w:t>
      </w:r>
    </w:p>
    <w:p w14:paraId="538808AD" w14:textId="386D9D24" w:rsidR="001C0A3B" w:rsidRPr="00B9717B" w:rsidRDefault="001C0A3B" w:rsidP="00B9717B">
      <w:pPr>
        <w:pStyle w:val="Default"/>
        <w:spacing w:line="276" w:lineRule="auto"/>
        <w:rPr>
          <w:color w:val="auto"/>
        </w:rPr>
      </w:pPr>
      <w:r w:rsidRPr="00B9717B">
        <w:rPr>
          <w:color w:val="auto"/>
        </w:rPr>
        <w:t xml:space="preserve">The Committee will produce an Annual Report to be presented to the </w:t>
      </w:r>
      <w:r w:rsidR="00746887">
        <w:rPr>
          <w:color w:val="auto"/>
        </w:rPr>
        <w:t>Director of the Research Office</w:t>
      </w:r>
      <w:r w:rsidR="00746887" w:rsidRPr="00B9717B">
        <w:rPr>
          <w:color w:val="auto"/>
        </w:rPr>
        <w:t xml:space="preserve"> and</w:t>
      </w:r>
      <w:r w:rsidRPr="00B9717B">
        <w:rPr>
          <w:color w:val="auto"/>
        </w:rPr>
        <w:t xml:space="preserve"> submitted to the Provost's Board. The Annual Report should outline issues such as the work of the Committee, the names of the members of the Committee, the number of meetings and the number of applications submitted and approved by HODs and ICREC</w:t>
      </w:r>
      <w:r w:rsidR="00843E47">
        <w:rPr>
          <w:color w:val="auto"/>
        </w:rPr>
        <w:t>/SETREC</w:t>
      </w:r>
      <w:r w:rsidRPr="00B9717B">
        <w:rPr>
          <w:color w:val="auto"/>
        </w:rPr>
        <w:t xml:space="preserve">. </w:t>
      </w:r>
    </w:p>
    <w:p w14:paraId="24C1BB80" w14:textId="77777777" w:rsidR="001C0A3B" w:rsidRPr="00B9717B" w:rsidRDefault="001C0A3B" w:rsidP="00B9717B">
      <w:pPr>
        <w:pStyle w:val="Default"/>
        <w:spacing w:line="276" w:lineRule="auto"/>
        <w:rPr>
          <w:b/>
          <w:bCs/>
          <w:color w:val="auto"/>
        </w:rPr>
      </w:pPr>
    </w:p>
    <w:p w14:paraId="3742F17F" w14:textId="77777777" w:rsidR="001C0A3B" w:rsidRPr="00B9717B" w:rsidRDefault="001C0A3B" w:rsidP="00B9717B">
      <w:pPr>
        <w:pStyle w:val="Subtitle"/>
        <w:spacing w:line="276" w:lineRule="auto"/>
        <w:rPr>
          <w:rFonts w:ascii="Arial" w:hAnsi="Arial" w:cs="Arial"/>
          <w:szCs w:val="24"/>
        </w:rPr>
      </w:pPr>
      <w:r w:rsidRPr="00B9717B">
        <w:rPr>
          <w:rFonts w:ascii="Arial" w:hAnsi="Arial" w:cs="Arial"/>
          <w:szCs w:val="24"/>
        </w:rPr>
        <w:t xml:space="preserve">o. Indemnity for Members </w:t>
      </w:r>
    </w:p>
    <w:p w14:paraId="1E37605E" w14:textId="11161439" w:rsidR="001C0A3B" w:rsidRPr="00B9717B" w:rsidRDefault="001C0A3B" w:rsidP="00B9717B">
      <w:pPr>
        <w:pStyle w:val="Default"/>
        <w:spacing w:line="276" w:lineRule="auto"/>
        <w:rPr>
          <w:color w:val="auto"/>
        </w:rPr>
      </w:pPr>
      <w:r w:rsidRPr="00B9717B">
        <w:rPr>
          <w:color w:val="auto"/>
        </w:rPr>
        <w:t>The College will indemnify members of ICREC</w:t>
      </w:r>
      <w:r w:rsidR="00843E47">
        <w:rPr>
          <w:color w:val="auto"/>
        </w:rPr>
        <w:t>/SETREC</w:t>
      </w:r>
      <w:r w:rsidRPr="00B9717B">
        <w:rPr>
          <w:color w:val="auto"/>
        </w:rPr>
        <w:t xml:space="preserve"> against legal liability claims made against them which arise in respect of their membership of ICREC</w:t>
      </w:r>
      <w:r w:rsidR="00843E47">
        <w:rPr>
          <w:color w:val="auto"/>
        </w:rPr>
        <w:t>/SETREC</w:t>
      </w:r>
      <w:r w:rsidRPr="00B9717B">
        <w:rPr>
          <w:color w:val="auto"/>
        </w:rPr>
        <w:t xml:space="preserve">, </w:t>
      </w:r>
      <w:proofErr w:type="gramStart"/>
      <w:r w:rsidRPr="00B9717B">
        <w:rPr>
          <w:color w:val="auto"/>
        </w:rPr>
        <w:t>provided that</w:t>
      </w:r>
      <w:proofErr w:type="gramEnd"/>
      <w:r w:rsidRPr="00B9717B">
        <w:rPr>
          <w:color w:val="auto"/>
        </w:rPr>
        <w:t xml:space="preserve"> members have acted in good faith. </w:t>
      </w:r>
    </w:p>
    <w:p w14:paraId="4D78B7B6" w14:textId="77777777" w:rsidR="001C0A3B" w:rsidRPr="00B9717B" w:rsidRDefault="001C0A3B" w:rsidP="00B9717B">
      <w:pPr>
        <w:pStyle w:val="Default"/>
        <w:spacing w:line="276" w:lineRule="auto"/>
        <w:rPr>
          <w:b/>
          <w:bCs/>
          <w:color w:val="auto"/>
        </w:rPr>
      </w:pPr>
    </w:p>
    <w:p w14:paraId="2B2C987C" w14:textId="77777777" w:rsidR="001C0A3B" w:rsidRPr="00B9717B" w:rsidRDefault="001C0A3B" w:rsidP="00B9717B">
      <w:pPr>
        <w:pStyle w:val="Subtitle"/>
        <w:spacing w:line="276" w:lineRule="auto"/>
        <w:rPr>
          <w:rFonts w:ascii="Arial" w:hAnsi="Arial" w:cs="Arial"/>
          <w:szCs w:val="24"/>
        </w:rPr>
      </w:pPr>
      <w:r w:rsidRPr="00B9717B">
        <w:rPr>
          <w:rFonts w:ascii="Arial" w:hAnsi="Arial" w:cs="Arial"/>
          <w:szCs w:val="24"/>
        </w:rPr>
        <w:t xml:space="preserve">p. Decision-Making </w:t>
      </w:r>
    </w:p>
    <w:p w14:paraId="4E3453B2" w14:textId="22FDE96F" w:rsidR="00DF3C81" w:rsidRPr="008E233E" w:rsidRDefault="001C0A3B" w:rsidP="008E233E">
      <w:pPr>
        <w:pStyle w:val="Default"/>
        <w:spacing w:line="276" w:lineRule="auto"/>
        <w:rPr>
          <w:color w:val="auto"/>
        </w:rPr>
      </w:pPr>
      <w:r w:rsidRPr="00B9717B">
        <w:rPr>
          <w:color w:val="auto"/>
        </w:rPr>
        <w:t>The decision of the ICREC</w:t>
      </w:r>
      <w:r w:rsidR="00843E47">
        <w:rPr>
          <w:color w:val="auto"/>
        </w:rPr>
        <w:t>/SETREC</w:t>
      </w:r>
      <w:r w:rsidRPr="00B9717B">
        <w:rPr>
          <w:color w:val="auto"/>
        </w:rPr>
        <w:t xml:space="preserve"> is final, subject to a single appeal by a PI</w:t>
      </w:r>
      <w:r w:rsidR="0087674D">
        <w:rPr>
          <w:color w:val="auto"/>
        </w:rPr>
        <w:t xml:space="preserve"> as set out in section m of this modus operandi</w:t>
      </w:r>
      <w:r w:rsidRPr="00B9717B">
        <w:rPr>
          <w:color w:val="auto"/>
        </w:rPr>
        <w:t>. The Committee shall inform the PI of its decision, with explanations where appropriate, no more than</w:t>
      </w:r>
      <w:r w:rsidR="008E233E">
        <w:rPr>
          <w:color w:val="auto"/>
        </w:rPr>
        <w:t xml:space="preserve"> 10 days following the meeting</w:t>
      </w:r>
      <w:r w:rsidR="0087674D">
        <w:rPr>
          <w:color w:val="auto"/>
        </w:rPr>
        <w:t xml:space="preserve"> at which the PI's proposal is considered</w:t>
      </w:r>
    </w:p>
    <w:sectPr w:rsidR="00DF3C81" w:rsidRPr="008E233E" w:rsidSect="00267687">
      <w:headerReference w:type="default" r:id="rId7"/>
      <w:footerReference w:type="default" r:id="rId8"/>
      <w:pgSz w:w="11906" w:h="16838"/>
      <w:pgMar w:top="2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135D8" w14:textId="77777777" w:rsidR="0068082C" w:rsidRDefault="0068082C" w:rsidP="00596026">
      <w:pPr>
        <w:spacing w:line="240" w:lineRule="auto"/>
      </w:pPr>
      <w:r>
        <w:separator/>
      </w:r>
    </w:p>
  </w:endnote>
  <w:endnote w:type="continuationSeparator" w:id="0">
    <w:p w14:paraId="35A6A8B2" w14:textId="77777777" w:rsidR="0068082C" w:rsidRDefault="0068082C" w:rsidP="005960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7440"/>
      <w:docPartObj>
        <w:docPartGallery w:val="Page Numbers (Bottom of Page)"/>
        <w:docPartUnique/>
      </w:docPartObj>
    </w:sdtPr>
    <w:sdtEndPr>
      <w:rPr>
        <w:noProof/>
      </w:rPr>
    </w:sdtEndPr>
    <w:sdtContent>
      <w:p w14:paraId="4DC82153" w14:textId="301B23DF" w:rsidR="003E5C14" w:rsidRDefault="003E5C14">
        <w:pPr>
          <w:pStyle w:val="Footer"/>
        </w:pPr>
        <w:r>
          <w:fldChar w:fldCharType="begin"/>
        </w:r>
        <w:r>
          <w:instrText xml:space="preserve"> PAGE   \* MERGEFORMAT </w:instrText>
        </w:r>
        <w:r>
          <w:fldChar w:fldCharType="separate"/>
        </w:r>
        <w:r>
          <w:rPr>
            <w:noProof/>
          </w:rPr>
          <w:t>2</w:t>
        </w:r>
        <w:r>
          <w:rPr>
            <w:noProof/>
          </w:rPr>
          <w:fldChar w:fldCharType="end"/>
        </w:r>
        <w:r>
          <w:rPr>
            <w:noProof/>
          </w:rPr>
          <w:tab/>
        </w:r>
        <w:r>
          <w:rPr>
            <w:noProof/>
          </w:rPr>
          <w:tab/>
        </w:r>
        <w:r w:rsidR="00B94CB2">
          <w:rPr>
            <w:noProof/>
          </w:rPr>
          <w:t>01</w:t>
        </w:r>
        <w:r>
          <w:rPr>
            <w:noProof/>
          </w:rPr>
          <w:t>/0</w:t>
        </w:r>
        <w:r w:rsidR="00B94CB2">
          <w:rPr>
            <w:noProof/>
          </w:rPr>
          <w:t>2</w:t>
        </w:r>
        <w:r>
          <w:rPr>
            <w:noProof/>
          </w:rPr>
          <w:t>/202</w:t>
        </w:r>
        <w:r w:rsidR="005B3914">
          <w:rPr>
            <w:noProof/>
          </w:rPr>
          <w:t>1</w:t>
        </w:r>
      </w:p>
    </w:sdtContent>
  </w:sdt>
  <w:p w14:paraId="5D9C2C19" w14:textId="77777777" w:rsidR="005A53F7" w:rsidRDefault="005A5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DFA4C" w14:textId="77777777" w:rsidR="0068082C" w:rsidRDefault="0068082C" w:rsidP="00596026">
      <w:pPr>
        <w:spacing w:line="240" w:lineRule="auto"/>
      </w:pPr>
      <w:r>
        <w:separator/>
      </w:r>
    </w:p>
  </w:footnote>
  <w:footnote w:type="continuationSeparator" w:id="0">
    <w:p w14:paraId="16910616" w14:textId="77777777" w:rsidR="0068082C" w:rsidRDefault="0068082C" w:rsidP="005960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9937C" w14:textId="2FAFEC6E" w:rsidR="00596026" w:rsidRDefault="00267687" w:rsidP="00596026">
    <w:pPr>
      <w:pStyle w:val="Header"/>
    </w:pPr>
    <w:r>
      <w:rPr>
        <w:noProof/>
        <w:lang w:eastAsia="en-GB"/>
      </w:rPr>
      <w:drawing>
        <wp:anchor distT="0" distB="0" distL="114300" distR="114300" simplePos="0" relativeHeight="251659264" behindDoc="0" locked="0" layoutInCell="1" allowOverlap="1" wp14:anchorId="0B0E034E" wp14:editId="7AD0C4CB">
          <wp:simplePos x="0" y="0"/>
          <wp:positionH relativeFrom="page">
            <wp:posOffset>914400</wp:posOffset>
          </wp:positionH>
          <wp:positionV relativeFrom="page">
            <wp:posOffset>617855</wp:posOffset>
          </wp:positionV>
          <wp:extent cx="2394000" cy="630000"/>
          <wp:effectExtent l="0" t="0" r="6350" b="0"/>
          <wp:wrapSquare wrapText="bothSides"/>
          <wp:docPr id="15" name="Picture 15" descr="Imperial College Lon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P_ML_1CS_4CP.eps"/>
                  <pic:cNvPicPr/>
                </pic:nvPicPr>
                <pic:blipFill>
                  <a:blip r:embed="rId1">
                    <a:extLst>
                      <a:ext uri="{28A0092B-C50C-407E-A947-70E740481C1C}">
                        <a14:useLocalDpi xmlns:a14="http://schemas.microsoft.com/office/drawing/2010/main" val="0"/>
                      </a:ext>
                    </a:extLst>
                  </a:blip>
                  <a:stretch>
                    <a:fillRect/>
                  </a:stretch>
                </pic:blipFill>
                <pic:spPr>
                  <a:xfrm>
                    <a:off x="0" y="0"/>
                    <a:ext cx="2394000" cy="630000"/>
                  </a:xfrm>
                  <a:prstGeom prst="rect">
                    <a:avLst/>
                  </a:prstGeom>
                </pic:spPr>
              </pic:pic>
            </a:graphicData>
          </a:graphic>
          <wp14:sizeRelH relativeFrom="page">
            <wp14:pctWidth>0</wp14:pctWidth>
          </wp14:sizeRelH>
          <wp14:sizeRelV relativeFrom="page">
            <wp14:pctHeight>0</wp14:pctHeight>
          </wp14:sizeRelV>
        </wp:anchor>
      </w:drawing>
    </w:r>
  </w:p>
  <w:p w14:paraId="30CBB452" w14:textId="77777777" w:rsidR="00596026" w:rsidRPr="00DF685E" w:rsidRDefault="00596026" w:rsidP="00C805EB">
    <w:pPr>
      <w:pStyle w:val="Header"/>
      <w:jc w:val="right"/>
      <w:rPr>
        <w:rFonts w:ascii="Arial" w:eastAsia="Times New Roman" w:hAnsi="Arial" w:cs="Arial"/>
        <w:sz w:val="24"/>
        <w:szCs w:val="24"/>
        <w:lang w:eastAsia="en-GB"/>
      </w:rPr>
    </w:pPr>
    <w:r>
      <w:tab/>
    </w:r>
  </w:p>
  <w:p w14:paraId="11D17114" w14:textId="77777777" w:rsidR="00596026" w:rsidRDefault="00596026">
    <w:pPr>
      <w:pStyle w:val="Header"/>
    </w:pPr>
  </w:p>
  <w:p w14:paraId="2AEBC417" w14:textId="77777777" w:rsidR="00596026" w:rsidRDefault="005960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E941F1"/>
    <w:multiLevelType w:val="hybridMultilevel"/>
    <w:tmpl w:val="5BFC2B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15172B"/>
    <w:multiLevelType w:val="hybridMultilevel"/>
    <w:tmpl w:val="8A8C887C"/>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9BB595C"/>
    <w:multiLevelType w:val="hybridMultilevel"/>
    <w:tmpl w:val="3ED4D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026"/>
    <w:rsid w:val="00024E81"/>
    <w:rsid w:val="000833AF"/>
    <w:rsid w:val="0008356A"/>
    <w:rsid w:val="000A6C74"/>
    <w:rsid w:val="000D5157"/>
    <w:rsid w:val="000F5DA9"/>
    <w:rsid w:val="001113E3"/>
    <w:rsid w:val="00122515"/>
    <w:rsid w:val="0013786B"/>
    <w:rsid w:val="00150A30"/>
    <w:rsid w:val="001A63EE"/>
    <w:rsid w:val="001C0A3B"/>
    <w:rsid w:val="0023183C"/>
    <w:rsid w:val="00256DC8"/>
    <w:rsid w:val="00267687"/>
    <w:rsid w:val="00286524"/>
    <w:rsid w:val="002930BD"/>
    <w:rsid w:val="003124BB"/>
    <w:rsid w:val="003E5C14"/>
    <w:rsid w:val="003F3ACE"/>
    <w:rsid w:val="00464778"/>
    <w:rsid w:val="0047642C"/>
    <w:rsid w:val="004C2579"/>
    <w:rsid w:val="004C3B48"/>
    <w:rsid w:val="004F2FD2"/>
    <w:rsid w:val="00540AC5"/>
    <w:rsid w:val="00564CA6"/>
    <w:rsid w:val="00596026"/>
    <w:rsid w:val="005A53F7"/>
    <w:rsid w:val="005B169F"/>
    <w:rsid w:val="005B3914"/>
    <w:rsid w:val="005C3125"/>
    <w:rsid w:val="0068082C"/>
    <w:rsid w:val="006A1058"/>
    <w:rsid w:val="006D216E"/>
    <w:rsid w:val="006E466D"/>
    <w:rsid w:val="006F28D3"/>
    <w:rsid w:val="00746887"/>
    <w:rsid w:val="00755885"/>
    <w:rsid w:val="007B386C"/>
    <w:rsid w:val="007E027F"/>
    <w:rsid w:val="00843E47"/>
    <w:rsid w:val="0087674D"/>
    <w:rsid w:val="008E233E"/>
    <w:rsid w:val="00956DD8"/>
    <w:rsid w:val="009E300F"/>
    <w:rsid w:val="00A5050A"/>
    <w:rsid w:val="00A85938"/>
    <w:rsid w:val="00AB58E6"/>
    <w:rsid w:val="00AD3482"/>
    <w:rsid w:val="00AD5228"/>
    <w:rsid w:val="00B26027"/>
    <w:rsid w:val="00B35CD6"/>
    <w:rsid w:val="00B374D0"/>
    <w:rsid w:val="00B660FE"/>
    <w:rsid w:val="00B67532"/>
    <w:rsid w:val="00B6766B"/>
    <w:rsid w:val="00B94CB2"/>
    <w:rsid w:val="00B9717B"/>
    <w:rsid w:val="00C45A6C"/>
    <w:rsid w:val="00C805EB"/>
    <w:rsid w:val="00CA361E"/>
    <w:rsid w:val="00CC2CAA"/>
    <w:rsid w:val="00CC6E81"/>
    <w:rsid w:val="00D12C1E"/>
    <w:rsid w:val="00D6675D"/>
    <w:rsid w:val="00D976E1"/>
    <w:rsid w:val="00E371EE"/>
    <w:rsid w:val="00E91FAA"/>
    <w:rsid w:val="00E94774"/>
    <w:rsid w:val="00EB5C03"/>
    <w:rsid w:val="00ED6D2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CAAC2"/>
  <w15:chartTrackingRefBased/>
  <w15:docId w15:val="{18CBBE0D-A4AA-4153-8F48-6A0812FD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6026"/>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026"/>
    <w:pPr>
      <w:tabs>
        <w:tab w:val="center" w:pos="4513"/>
        <w:tab w:val="right" w:pos="9026"/>
      </w:tabs>
      <w:spacing w:line="240" w:lineRule="auto"/>
    </w:pPr>
  </w:style>
  <w:style w:type="character" w:customStyle="1" w:styleId="HeaderChar">
    <w:name w:val="Header Char"/>
    <w:basedOn w:val="DefaultParagraphFont"/>
    <w:link w:val="Header"/>
    <w:uiPriority w:val="99"/>
    <w:rsid w:val="00596026"/>
  </w:style>
  <w:style w:type="paragraph" w:styleId="Footer">
    <w:name w:val="footer"/>
    <w:basedOn w:val="Normal"/>
    <w:link w:val="FooterChar"/>
    <w:uiPriority w:val="99"/>
    <w:unhideWhenUsed/>
    <w:rsid w:val="00596026"/>
    <w:pPr>
      <w:tabs>
        <w:tab w:val="center" w:pos="4513"/>
        <w:tab w:val="right" w:pos="9026"/>
      </w:tabs>
      <w:spacing w:line="240" w:lineRule="auto"/>
    </w:pPr>
  </w:style>
  <w:style w:type="character" w:customStyle="1" w:styleId="FooterChar">
    <w:name w:val="Footer Char"/>
    <w:basedOn w:val="DefaultParagraphFont"/>
    <w:link w:val="Footer"/>
    <w:uiPriority w:val="99"/>
    <w:rsid w:val="00596026"/>
  </w:style>
  <w:style w:type="paragraph" w:customStyle="1" w:styleId="Default">
    <w:name w:val="Default"/>
    <w:rsid w:val="001C0A3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Subtitle">
    <w:name w:val="Subtitle"/>
    <w:basedOn w:val="Normal"/>
    <w:next w:val="Normal"/>
    <w:link w:val="SubtitleChar"/>
    <w:qFormat/>
    <w:rsid w:val="001C0A3B"/>
    <w:pPr>
      <w:numPr>
        <w:ilvl w:val="1"/>
      </w:numPr>
      <w:spacing w:after="160" w:line="240" w:lineRule="auto"/>
    </w:pPr>
    <w:rPr>
      <w:rFonts w:eastAsiaTheme="minorEastAsia"/>
      <w:b/>
      <w:spacing w:val="15"/>
      <w:sz w:val="24"/>
      <w:lang w:eastAsia="en-GB"/>
    </w:rPr>
  </w:style>
  <w:style w:type="character" w:customStyle="1" w:styleId="SubtitleChar">
    <w:name w:val="Subtitle Char"/>
    <w:basedOn w:val="DefaultParagraphFont"/>
    <w:link w:val="Subtitle"/>
    <w:rsid w:val="001C0A3B"/>
    <w:rPr>
      <w:rFonts w:eastAsiaTheme="minorEastAsia"/>
      <w:b/>
      <w:spacing w:val="15"/>
      <w:sz w:val="24"/>
      <w:lang w:eastAsia="en-GB"/>
    </w:rPr>
  </w:style>
  <w:style w:type="paragraph" w:styleId="Title">
    <w:name w:val="Title"/>
    <w:basedOn w:val="Normal"/>
    <w:next w:val="Normal"/>
    <w:link w:val="TitleChar"/>
    <w:qFormat/>
    <w:rsid w:val="001C0A3B"/>
    <w:pPr>
      <w:spacing w:line="240" w:lineRule="auto"/>
      <w:contextualSpacing/>
    </w:pPr>
    <w:rPr>
      <w:rFonts w:ascii="Calibri" w:eastAsiaTheme="majorEastAsia" w:hAnsi="Calibri" w:cstheme="majorBidi"/>
      <w:b/>
      <w:spacing w:val="-10"/>
      <w:kern w:val="28"/>
      <w:sz w:val="28"/>
      <w:szCs w:val="56"/>
      <w:lang w:eastAsia="en-GB"/>
    </w:rPr>
  </w:style>
  <w:style w:type="character" w:customStyle="1" w:styleId="TitleChar">
    <w:name w:val="Title Char"/>
    <w:basedOn w:val="DefaultParagraphFont"/>
    <w:link w:val="Title"/>
    <w:rsid w:val="001C0A3B"/>
    <w:rPr>
      <w:rFonts w:ascii="Calibri" w:eastAsiaTheme="majorEastAsia" w:hAnsi="Calibri" w:cstheme="majorBidi"/>
      <w:b/>
      <w:spacing w:val="-10"/>
      <w:kern w:val="28"/>
      <w:sz w:val="28"/>
      <w:szCs w:val="56"/>
      <w:lang w:eastAsia="en-GB"/>
    </w:rPr>
  </w:style>
  <w:style w:type="character" w:styleId="CommentReference">
    <w:name w:val="annotation reference"/>
    <w:basedOn w:val="DefaultParagraphFont"/>
    <w:uiPriority w:val="99"/>
    <w:semiHidden/>
    <w:unhideWhenUsed/>
    <w:rsid w:val="005C3125"/>
    <w:rPr>
      <w:sz w:val="16"/>
      <w:szCs w:val="16"/>
    </w:rPr>
  </w:style>
  <w:style w:type="paragraph" w:styleId="CommentText">
    <w:name w:val="annotation text"/>
    <w:basedOn w:val="Normal"/>
    <w:link w:val="CommentTextChar"/>
    <w:uiPriority w:val="99"/>
    <w:semiHidden/>
    <w:unhideWhenUsed/>
    <w:rsid w:val="005C3125"/>
    <w:pPr>
      <w:spacing w:line="240" w:lineRule="auto"/>
    </w:pPr>
    <w:rPr>
      <w:sz w:val="20"/>
      <w:szCs w:val="20"/>
    </w:rPr>
  </w:style>
  <w:style w:type="character" w:customStyle="1" w:styleId="CommentTextChar">
    <w:name w:val="Comment Text Char"/>
    <w:basedOn w:val="DefaultParagraphFont"/>
    <w:link w:val="CommentText"/>
    <w:uiPriority w:val="99"/>
    <w:semiHidden/>
    <w:rsid w:val="005C3125"/>
    <w:rPr>
      <w:sz w:val="20"/>
      <w:szCs w:val="20"/>
    </w:rPr>
  </w:style>
  <w:style w:type="paragraph" w:styleId="CommentSubject">
    <w:name w:val="annotation subject"/>
    <w:basedOn w:val="CommentText"/>
    <w:next w:val="CommentText"/>
    <w:link w:val="CommentSubjectChar"/>
    <w:uiPriority w:val="99"/>
    <w:semiHidden/>
    <w:unhideWhenUsed/>
    <w:rsid w:val="005C3125"/>
    <w:rPr>
      <w:b/>
      <w:bCs/>
    </w:rPr>
  </w:style>
  <w:style w:type="character" w:customStyle="1" w:styleId="CommentSubjectChar">
    <w:name w:val="Comment Subject Char"/>
    <w:basedOn w:val="CommentTextChar"/>
    <w:link w:val="CommentSubject"/>
    <w:uiPriority w:val="99"/>
    <w:semiHidden/>
    <w:rsid w:val="005C3125"/>
    <w:rPr>
      <w:b/>
      <w:bCs/>
      <w:sz w:val="20"/>
      <w:szCs w:val="20"/>
    </w:rPr>
  </w:style>
  <w:style w:type="paragraph" w:styleId="BalloonText">
    <w:name w:val="Balloon Text"/>
    <w:basedOn w:val="Normal"/>
    <w:link w:val="BalloonTextChar"/>
    <w:uiPriority w:val="99"/>
    <w:semiHidden/>
    <w:unhideWhenUsed/>
    <w:rsid w:val="005C312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3125"/>
    <w:rPr>
      <w:rFonts w:ascii="Segoe UI" w:hAnsi="Segoe UI" w:cs="Segoe UI"/>
      <w:sz w:val="18"/>
      <w:szCs w:val="18"/>
    </w:rPr>
  </w:style>
  <w:style w:type="paragraph" w:styleId="ListParagraph">
    <w:name w:val="List Paragraph"/>
    <w:basedOn w:val="Normal"/>
    <w:uiPriority w:val="34"/>
    <w:qFormat/>
    <w:rsid w:val="005C31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1372</Words>
  <Characters>7825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Shaikh, Nooreen</dc:creator>
  <cp:keywords/>
  <dc:description/>
  <cp:lastModifiedBy>Shaikh, Nooreen</cp:lastModifiedBy>
  <cp:revision>4</cp:revision>
  <dcterms:created xsi:type="dcterms:W3CDTF">2021-02-03T09:57:00Z</dcterms:created>
  <dcterms:modified xsi:type="dcterms:W3CDTF">2021-02-03T10:03:00Z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20210130115350927</vt:lpwstr>
  </property>
</Properties>
</file>